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68" w:rsidRDefault="00224468">
      <w:pPr>
        <w:pStyle w:val="Style1"/>
        <w:kinsoku w:val="0"/>
        <w:autoSpaceDE/>
        <w:autoSpaceDN/>
        <w:adjustRightInd/>
        <w:spacing w:before="684"/>
        <w:jc w:val="center"/>
        <w:rPr>
          <w:b/>
          <w:bCs/>
          <w:spacing w:val="8"/>
          <w:sz w:val="26"/>
          <w:szCs w:val="26"/>
          <w:lang w:val="es-ES" w:eastAsia="es-ES"/>
        </w:rPr>
      </w:pPr>
      <w:r>
        <w:rPr>
          <w:b/>
          <w:bCs/>
          <w:spacing w:val="8"/>
          <w:sz w:val="26"/>
          <w:szCs w:val="26"/>
          <w:lang w:val="es-ES" w:eastAsia="es-ES"/>
        </w:rPr>
        <w:t>Resolución No. TAT-2205-2013</w:t>
      </w:r>
    </w:p>
    <w:p w:rsidR="00224468" w:rsidRDefault="00224468" w:rsidP="00224468">
      <w:pPr>
        <w:pStyle w:val="Style12"/>
        <w:kinsoku w:val="0"/>
        <w:autoSpaceDE/>
        <w:autoSpaceDN/>
        <w:spacing w:before="720" w:line="273" w:lineRule="auto"/>
        <w:rPr>
          <w:rStyle w:val="CharacterStyle1"/>
          <w:spacing w:val="1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TRIBUNAL ADMINISTRATIVO DE TRANSPORTE. </w:t>
      </w:r>
      <w:r>
        <w:rPr>
          <w:rStyle w:val="CharacterStyle1"/>
          <w:spacing w:val="3"/>
          <w:lang w:val="es-ES" w:eastAsia="es-ES"/>
        </w:rPr>
        <w:t xml:space="preserve">San José, a las Once </w:t>
      </w:r>
      <w:r>
        <w:rPr>
          <w:rStyle w:val="CharacterStyle1"/>
          <w:spacing w:val="1"/>
          <w:lang w:val="es-ES" w:eastAsia="es-ES"/>
        </w:rPr>
        <w:t>Horas con Cincuenta y Cinco Minutos del Treinta y Uno de Octubre del Dos Mil  trece.</w:t>
      </w:r>
    </w:p>
    <w:p w:rsidR="00224468" w:rsidRDefault="00224468" w:rsidP="00224468">
      <w:pPr>
        <w:pStyle w:val="Style12"/>
        <w:kinsoku w:val="0"/>
        <w:autoSpaceDE/>
        <w:autoSpaceDN/>
        <w:spacing w:before="720" w:line="273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8"/>
          <w:lang w:val="es-ES" w:eastAsia="es-ES"/>
        </w:rPr>
        <w:t xml:space="preserve">Se conoce por este medio de </w:t>
      </w:r>
      <w:r>
        <w:rPr>
          <w:rStyle w:val="CharacterStyle1"/>
          <w:b/>
          <w:bCs/>
          <w:spacing w:val="8"/>
          <w:sz w:val="25"/>
          <w:szCs w:val="25"/>
          <w:lang w:val="es-ES" w:eastAsia="es-ES"/>
        </w:rPr>
        <w:t xml:space="preserve">Recurso de Apelación </w:t>
      </w:r>
      <w:r>
        <w:rPr>
          <w:rStyle w:val="CharacterStyle1"/>
          <w:spacing w:val="8"/>
          <w:lang w:val="es-ES" w:eastAsia="es-ES"/>
        </w:rPr>
        <w:t xml:space="preserve">y de </w:t>
      </w:r>
      <w:r>
        <w:rPr>
          <w:rStyle w:val="CharacterStyle1"/>
          <w:b/>
          <w:bCs/>
          <w:spacing w:val="8"/>
          <w:sz w:val="25"/>
          <w:szCs w:val="25"/>
          <w:lang w:val="es-ES" w:eastAsia="es-ES"/>
        </w:rPr>
        <w:t xml:space="preserve">Acción de Nulidad </w:t>
      </w:r>
      <w:r>
        <w:rPr>
          <w:rStyle w:val="CharacterStyle1"/>
          <w:spacing w:val="-2"/>
          <w:lang w:val="es-ES" w:eastAsia="es-ES"/>
        </w:rPr>
        <w:t>concomitante, directamente interpuestos por el señor R.A.Z.</w:t>
      </w:r>
      <w:r>
        <w:rPr>
          <w:rStyle w:val="CharacterStyle1"/>
          <w:spacing w:val="1"/>
          <w:lang w:val="es-ES" w:eastAsia="es-ES"/>
        </w:rPr>
        <w:t xml:space="preserve">S., de calidades conocidas, portador de la cédula de identidad número </w:t>
      </w:r>
      <w:r w:rsidR="00C15048">
        <w:rPr>
          <w:rStyle w:val="CharacterStyle1"/>
          <w:spacing w:val="1"/>
          <w:lang w:val="es-ES" w:eastAsia="es-ES"/>
        </w:rPr>
        <w:t>…</w:t>
      </w:r>
      <w:r>
        <w:rPr>
          <w:rStyle w:val="CharacterStyle1"/>
          <w:spacing w:val="-8"/>
          <w:lang w:val="es-ES" w:eastAsia="es-ES"/>
        </w:rPr>
        <w:t xml:space="preserve">, actuando en su calidad de Apoderado debido de la empresa </w:t>
      </w:r>
      <w:r>
        <w:rPr>
          <w:rStyle w:val="CharacterStyle1"/>
          <w:b/>
          <w:bCs/>
          <w:spacing w:val="-8"/>
          <w:lang w:val="es-ES" w:eastAsia="es-ES"/>
        </w:rPr>
        <w:t>T.</w:t>
      </w:r>
      <w:r>
        <w:rPr>
          <w:rStyle w:val="CharacterStyle1"/>
          <w:b/>
          <w:bCs/>
          <w:spacing w:val="-4"/>
          <w:lang w:val="es-ES" w:eastAsia="es-ES"/>
        </w:rPr>
        <w:t xml:space="preserve">A.O.S.A., </w:t>
      </w:r>
      <w:r>
        <w:rPr>
          <w:rStyle w:val="CharacterStyle1"/>
          <w:spacing w:val="-4"/>
          <w:lang w:val="es-ES" w:eastAsia="es-ES"/>
        </w:rPr>
        <w:t xml:space="preserve">cédula de persona jurídica número </w:t>
      </w:r>
      <w:r w:rsidR="00C15048">
        <w:rPr>
          <w:rStyle w:val="CharacterStyle1"/>
          <w:spacing w:val="-4"/>
          <w:lang w:val="es-ES" w:eastAsia="es-ES"/>
        </w:rPr>
        <w:t>…</w:t>
      </w:r>
      <w:r>
        <w:rPr>
          <w:rStyle w:val="CharacterStyle1"/>
          <w:spacing w:val="-4"/>
          <w:lang w:val="es-ES" w:eastAsia="es-ES"/>
        </w:rPr>
        <w:t xml:space="preserve">, contra </w:t>
      </w:r>
      <w:r>
        <w:rPr>
          <w:rStyle w:val="CharacterStyle1"/>
          <w:spacing w:val="7"/>
          <w:lang w:val="es-ES" w:eastAsia="es-ES"/>
        </w:rPr>
        <w:t xml:space="preserve">el Artículo No. 2.1 de la Sesión Ordinaria No. 89-2012, dictado por la Junta </w:t>
      </w:r>
      <w:r>
        <w:rPr>
          <w:rStyle w:val="CharacterStyle1"/>
          <w:spacing w:val="-1"/>
          <w:lang w:val="es-ES" w:eastAsia="es-ES"/>
        </w:rPr>
        <w:t xml:space="preserve">Directiva del Consejo de Transporte Público en fecha 12 de Diciembre del 2012.- </w:t>
      </w:r>
      <w:r>
        <w:rPr>
          <w:rStyle w:val="CharacterStyle1"/>
          <w:b/>
          <w:bCs/>
          <w:lang w:val="es-ES" w:eastAsia="es-ES"/>
        </w:rPr>
        <w:t>EXPEDIENTE ADMINISTRATIVO  TAT-062-13.-</w:t>
      </w:r>
    </w:p>
    <w:p w:rsidR="00224468" w:rsidRDefault="00224468">
      <w:pPr>
        <w:pStyle w:val="Style1"/>
        <w:kinsoku w:val="0"/>
        <w:autoSpaceDE/>
        <w:autoSpaceDN/>
        <w:adjustRightInd/>
        <w:spacing w:before="684" w:line="196" w:lineRule="auto"/>
        <w:jc w:val="center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Resultando</w:t>
      </w:r>
    </w:p>
    <w:p w:rsidR="00224468" w:rsidRDefault="00224468">
      <w:pPr>
        <w:pStyle w:val="Style12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PRIMERO: </w:t>
      </w:r>
      <w:r>
        <w:rPr>
          <w:rStyle w:val="CharacterStyle1"/>
          <w:spacing w:val="2"/>
          <w:lang w:val="es-ES" w:eastAsia="es-ES"/>
        </w:rPr>
        <w:t xml:space="preserve">La Junta Directiva del Consejo de Transporte Público mediante el </w:t>
      </w:r>
      <w:r>
        <w:rPr>
          <w:rStyle w:val="CharacterStyle1"/>
          <w:spacing w:val="3"/>
          <w:lang w:val="es-ES" w:eastAsia="es-ES"/>
        </w:rPr>
        <w:t xml:space="preserve">Artículo 2.1 de la Sesión Ordinaria No. 89-2012 del 12 de Diciembre del 2012, </w:t>
      </w:r>
      <w:r>
        <w:rPr>
          <w:rStyle w:val="CharacterStyle1"/>
          <w:lang w:val="es-ES" w:eastAsia="es-ES"/>
        </w:rPr>
        <w:t xml:space="preserve">como una cuestión de Debido Trámite y de Previo a Resolver sobre el Fondo del </w:t>
      </w:r>
      <w:r>
        <w:rPr>
          <w:rStyle w:val="CharacterStyle1"/>
          <w:spacing w:val="4"/>
          <w:lang w:val="es-ES" w:eastAsia="es-ES"/>
        </w:rPr>
        <w:t xml:space="preserve">Informe Técnico No. DTE-2011-317 del 26 de Setiembre del 2011, dispuso lo </w:t>
      </w:r>
      <w:r>
        <w:rPr>
          <w:rStyle w:val="CharacterStyle1"/>
          <w:lang w:val="es-ES" w:eastAsia="es-ES"/>
        </w:rPr>
        <w:t>siguiente:</w:t>
      </w:r>
    </w:p>
    <w:p w:rsidR="00224468" w:rsidRDefault="00224468">
      <w:pPr>
        <w:pStyle w:val="Style1"/>
        <w:kinsoku w:val="0"/>
        <w:autoSpaceDE/>
        <w:autoSpaceDN/>
        <w:adjustRightInd/>
        <w:spacing w:before="288" w:after="756" w:line="278" w:lineRule="auto"/>
        <w:ind w:left="720" w:right="864"/>
        <w:jc w:val="both"/>
        <w:rPr>
          <w:sz w:val="26"/>
          <w:szCs w:val="26"/>
          <w:lang w:val="es-ES" w:eastAsia="es-ES"/>
        </w:rPr>
      </w:pPr>
      <w:r>
        <w:rPr>
          <w:b/>
          <w:bCs/>
          <w:spacing w:val="9"/>
          <w:sz w:val="26"/>
          <w:szCs w:val="26"/>
          <w:lang w:val="es-ES" w:eastAsia="es-ES"/>
        </w:rPr>
        <w:t xml:space="preserve">"ARTICULO </w:t>
      </w:r>
      <w:r>
        <w:rPr>
          <w:b/>
          <w:bCs/>
          <w:spacing w:val="9"/>
          <w:sz w:val="25"/>
          <w:szCs w:val="25"/>
          <w:lang w:val="es-ES" w:eastAsia="es-ES"/>
        </w:rPr>
        <w:t xml:space="preserve">2.1. </w:t>
      </w:r>
      <w:r>
        <w:rPr>
          <w:spacing w:val="9"/>
          <w:sz w:val="26"/>
          <w:szCs w:val="26"/>
          <w:lang w:val="es-ES" w:eastAsia="es-ES"/>
        </w:rPr>
        <w:t xml:space="preserve">El Lic. Rodrigo Rivera se refiere al informe </w:t>
      </w:r>
      <w:r>
        <w:rPr>
          <w:spacing w:val="8"/>
          <w:sz w:val="26"/>
          <w:szCs w:val="26"/>
          <w:lang w:val="es-ES" w:eastAsia="es-ES"/>
        </w:rPr>
        <w:t xml:space="preserve">técnico DTE-2011-317 de la Dirección Técnica y solicita que el </w:t>
      </w:r>
      <w:r>
        <w:rPr>
          <w:sz w:val="26"/>
          <w:szCs w:val="26"/>
          <w:lang w:val="es-ES" w:eastAsia="es-ES"/>
        </w:rPr>
        <w:t>mismo se eleve a conocimiento de esta Junta Directiva y que de previo se le dé audiencia a las empresas del sector.</w:t>
      </w:r>
    </w:p>
    <w:p w:rsidR="00C15048" w:rsidRDefault="00C15048">
      <w:pPr>
        <w:pStyle w:val="Style1"/>
        <w:kinsoku w:val="0"/>
        <w:autoSpaceDE/>
        <w:autoSpaceDN/>
        <w:adjustRightInd/>
        <w:spacing w:before="2340" w:line="206" w:lineRule="auto"/>
        <w:ind w:left="648"/>
        <w:rPr>
          <w:b/>
          <w:bCs/>
          <w:sz w:val="26"/>
          <w:szCs w:val="26"/>
          <w:lang w:val="es-ES" w:eastAsia="es-ES"/>
        </w:rPr>
      </w:pPr>
    </w:p>
    <w:p w:rsidR="00224468" w:rsidRDefault="00224468">
      <w:pPr>
        <w:pStyle w:val="Style1"/>
        <w:kinsoku w:val="0"/>
        <w:autoSpaceDE/>
        <w:autoSpaceDN/>
        <w:adjustRightInd/>
        <w:spacing w:before="2340" w:line="206" w:lineRule="auto"/>
        <w:ind w:left="648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lastRenderedPageBreak/>
        <w:t>CONSIDERANDO</w:t>
      </w:r>
    </w:p>
    <w:p w:rsidR="00224468" w:rsidRDefault="00224468">
      <w:pPr>
        <w:pStyle w:val="Style1"/>
        <w:kinsoku w:val="0"/>
        <w:autoSpaceDE/>
        <w:autoSpaceDN/>
        <w:adjustRightInd/>
        <w:spacing w:before="396" w:line="278" w:lineRule="auto"/>
        <w:ind w:left="648" w:right="936"/>
        <w:jc w:val="both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Lic. Rodrigo Rivera se refiere al informe técnico DTE-2011-3 17 de </w:t>
      </w:r>
      <w:r>
        <w:rPr>
          <w:spacing w:val="1"/>
          <w:sz w:val="26"/>
          <w:szCs w:val="26"/>
          <w:lang w:val="es-ES" w:eastAsia="es-ES"/>
        </w:rPr>
        <w:t xml:space="preserve">la Dirección Técnica y solicita que el mismo se eleve a conocimiento </w:t>
      </w:r>
      <w:r>
        <w:rPr>
          <w:spacing w:val="9"/>
          <w:sz w:val="26"/>
          <w:szCs w:val="26"/>
          <w:lang w:val="es-ES" w:eastAsia="es-ES"/>
        </w:rPr>
        <w:t xml:space="preserve">de esta Junta Directiva y que de previo se le dé audiencia a las </w:t>
      </w:r>
      <w:r>
        <w:rPr>
          <w:spacing w:val="1"/>
          <w:sz w:val="26"/>
          <w:szCs w:val="26"/>
          <w:lang w:val="es-ES" w:eastAsia="es-ES"/>
        </w:rPr>
        <w:t xml:space="preserve">empresas del sector. Que la Directora Técnica Aura Álvarez supervise </w:t>
      </w:r>
      <w:r>
        <w:rPr>
          <w:sz w:val="26"/>
          <w:szCs w:val="26"/>
          <w:lang w:val="es-ES" w:eastAsia="es-ES"/>
        </w:rPr>
        <w:t>el proceso.</w:t>
      </w:r>
    </w:p>
    <w:p w:rsidR="00224468" w:rsidRDefault="00224468">
      <w:pPr>
        <w:pStyle w:val="Style1"/>
        <w:kinsoku w:val="0"/>
        <w:autoSpaceDE/>
        <w:autoSpaceDN/>
        <w:adjustRightInd/>
        <w:spacing w:before="396" w:line="206" w:lineRule="auto"/>
        <w:ind w:left="648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POR TANTO SE ACUERDA</w:t>
      </w:r>
    </w:p>
    <w:p w:rsidR="00224468" w:rsidRDefault="00224468" w:rsidP="00224468">
      <w:pPr>
        <w:pStyle w:val="Style1"/>
        <w:numPr>
          <w:ilvl w:val="0"/>
          <w:numId w:val="1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96" w:line="280" w:lineRule="auto"/>
        <w:ind w:right="936"/>
        <w:jc w:val="both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Que se dé audiencia a las empresas del sector respecto al informe </w:t>
      </w:r>
      <w:r>
        <w:rPr>
          <w:sz w:val="26"/>
          <w:szCs w:val="26"/>
          <w:lang w:val="es-ES" w:eastAsia="es-ES"/>
        </w:rPr>
        <w:t>técnico DTE-2011-317 y que se prepara un informe al respecto.</w:t>
      </w:r>
    </w:p>
    <w:p w:rsidR="00224468" w:rsidRDefault="00224468">
      <w:pPr>
        <w:pStyle w:val="Style1"/>
        <w:numPr>
          <w:ilvl w:val="0"/>
          <w:numId w:val="1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60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Delegar en la Directora Técnica la supervisión del proceso.</w:t>
      </w:r>
    </w:p>
    <w:p w:rsidR="00224468" w:rsidRDefault="00224468">
      <w:pPr>
        <w:pStyle w:val="Style1"/>
        <w:numPr>
          <w:ilvl w:val="0"/>
          <w:numId w:val="1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60" w:line="283" w:lineRule="auto"/>
        <w:ind w:right="936"/>
        <w:jc w:val="both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Elevar a conocimiento de este Junta Directiva el informe técnico </w:t>
      </w:r>
      <w:r>
        <w:rPr>
          <w:spacing w:val="-3"/>
          <w:sz w:val="26"/>
          <w:szCs w:val="26"/>
          <w:lang w:val="es-ES" w:eastAsia="es-ES"/>
        </w:rPr>
        <w:t xml:space="preserve">DTE-201 1-317 así como el informe donde conste las audiencias a las </w:t>
      </w:r>
      <w:r>
        <w:rPr>
          <w:sz w:val="26"/>
          <w:szCs w:val="26"/>
          <w:lang w:val="es-ES" w:eastAsia="es-ES"/>
        </w:rPr>
        <w:t>empresas del sector.</w:t>
      </w:r>
    </w:p>
    <w:p w:rsidR="00224468" w:rsidRDefault="00224468">
      <w:pPr>
        <w:pStyle w:val="Style1"/>
        <w:numPr>
          <w:ilvl w:val="0"/>
          <w:numId w:val="1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60" w:line="549" w:lineRule="auto"/>
        <w:ind w:right="1080"/>
        <w:rPr>
          <w:i/>
          <w:iCs/>
          <w:spacing w:val="1"/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Notifíquese." </w:t>
      </w:r>
      <w:r>
        <w:rPr>
          <w:i/>
          <w:iCs/>
          <w:spacing w:val="1"/>
          <w:sz w:val="26"/>
          <w:szCs w:val="26"/>
          <w:lang w:val="es-ES" w:eastAsia="es-ES"/>
        </w:rPr>
        <w:t>(Ver folio 60 frente del Expediente Administrativo de este Tribunal)</w:t>
      </w:r>
    </w:p>
    <w:p w:rsidR="00224468" w:rsidRDefault="00224468">
      <w:pPr>
        <w:pStyle w:val="Style1"/>
        <w:kinsoku w:val="0"/>
        <w:autoSpaceDE/>
        <w:autoSpaceDN/>
        <w:adjustRightInd/>
        <w:spacing w:before="468" w:line="278" w:lineRule="auto"/>
        <w:ind w:right="144"/>
        <w:jc w:val="both"/>
        <w:rPr>
          <w:sz w:val="26"/>
          <w:szCs w:val="26"/>
          <w:lang w:val="es-ES" w:eastAsia="es-ES"/>
        </w:rPr>
      </w:pPr>
      <w:r>
        <w:rPr>
          <w:b/>
          <w:bCs/>
          <w:spacing w:val="-6"/>
          <w:sz w:val="26"/>
          <w:szCs w:val="26"/>
          <w:lang w:val="es-ES" w:eastAsia="es-ES"/>
        </w:rPr>
        <w:t xml:space="preserve">SEGUNDO: </w:t>
      </w:r>
      <w:r>
        <w:rPr>
          <w:spacing w:val="-6"/>
          <w:sz w:val="26"/>
          <w:szCs w:val="26"/>
          <w:lang w:val="es-ES" w:eastAsia="es-ES"/>
        </w:rPr>
        <w:t>La empresa T.A.O.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S.A., </w:t>
      </w:r>
      <w:r>
        <w:rPr>
          <w:spacing w:val="-6"/>
          <w:sz w:val="26"/>
          <w:szCs w:val="26"/>
          <w:lang w:val="es-ES" w:eastAsia="es-ES"/>
        </w:rPr>
        <w:t xml:space="preserve">presenta DE </w:t>
      </w:r>
      <w:r>
        <w:rPr>
          <w:spacing w:val="1"/>
          <w:sz w:val="26"/>
          <w:szCs w:val="26"/>
          <w:lang w:val="es-ES" w:eastAsia="es-ES"/>
        </w:rPr>
        <w:t xml:space="preserve">MANERA DIRECTA ante este Tribunal y según Escrito del 03 de Setiembre del </w:t>
      </w:r>
      <w:r>
        <w:rPr>
          <w:spacing w:val="-1"/>
          <w:sz w:val="26"/>
          <w:szCs w:val="26"/>
          <w:lang w:val="es-ES" w:eastAsia="es-ES"/>
        </w:rPr>
        <w:t xml:space="preserve">2013, formal 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Recurso de Apelación y Nulidad Concomitante </w:t>
      </w:r>
      <w:r>
        <w:rPr>
          <w:spacing w:val="-1"/>
          <w:sz w:val="26"/>
          <w:szCs w:val="26"/>
          <w:lang w:val="es-ES" w:eastAsia="es-ES"/>
        </w:rPr>
        <w:t xml:space="preserve">contra del Acuerdo </w:t>
      </w:r>
      <w:r>
        <w:rPr>
          <w:sz w:val="26"/>
          <w:szCs w:val="26"/>
          <w:lang w:val="es-ES" w:eastAsia="es-ES"/>
        </w:rPr>
        <w:t>antes indicado, alegando en resumen lo siguiente:</w:t>
      </w:r>
    </w:p>
    <w:p w:rsidR="00224468" w:rsidRDefault="00224468">
      <w:pPr>
        <w:pStyle w:val="Style1"/>
        <w:kinsoku w:val="0"/>
        <w:autoSpaceDE/>
        <w:autoSpaceDN/>
        <w:adjustRightInd/>
        <w:spacing w:before="288"/>
        <w:ind w:left="576"/>
        <w:rPr>
          <w:i/>
          <w:iCs/>
          <w:spacing w:val="-2"/>
          <w:w w:val="105"/>
          <w:sz w:val="27"/>
          <w:szCs w:val="27"/>
          <w:lang w:val="es-ES" w:eastAsia="es-ES"/>
        </w:rPr>
      </w:pPr>
      <w:r>
        <w:rPr>
          <w:i/>
          <w:iCs/>
          <w:spacing w:val="-2"/>
          <w:w w:val="105"/>
          <w:sz w:val="27"/>
          <w:szCs w:val="27"/>
          <w:lang w:val="es-ES" w:eastAsia="es-ES"/>
        </w:rPr>
        <w:t>- Debida Legitimación e Interés para impugnar.</w:t>
      </w:r>
    </w:p>
    <w:p w:rsidR="00224468" w:rsidRDefault="00224468">
      <w:pPr>
        <w:pStyle w:val="Style1"/>
        <w:kinsoku w:val="0"/>
        <w:autoSpaceDE/>
        <w:autoSpaceDN/>
        <w:adjustRightInd/>
        <w:spacing w:before="360" w:after="936" w:line="300" w:lineRule="auto"/>
        <w:ind w:left="576" w:right="144"/>
        <w:rPr>
          <w:i/>
          <w:iCs/>
          <w:w w:val="105"/>
          <w:sz w:val="27"/>
          <w:szCs w:val="27"/>
          <w:lang w:val="es-ES" w:eastAsia="es-ES"/>
        </w:rPr>
      </w:pPr>
      <w:r>
        <w:rPr>
          <w:i/>
          <w:iCs/>
          <w:spacing w:val="-1"/>
          <w:w w:val="105"/>
          <w:sz w:val="27"/>
          <w:szCs w:val="27"/>
          <w:lang w:val="es-ES" w:eastAsia="es-ES"/>
        </w:rPr>
        <w:t xml:space="preserve">- Falta de Motivación, Razón de Ser, Justificación y/o Fundamento en </w:t>
      </w:r>
      <w:r>
        <w:rPr>
          <w:i/>
          <w:iCs/>
          <w:w w:val="105"/>
          <w:sz w:val="27"/>
          <w:szCs w:val="27"/>
          <w:lang w:val="es-ES" w:eastAsia="es-ES"/>
        </w:rPr>
        <w:t>cuanto al Acto Objetado; y</w:t>
      </w:r>
    </w:p>
    <w:p w:rsidR="00224468" w:rsidRDefault="00224468">
      <w:pPr>
        <w:pStyle w:val="Style6"/>
        <w:kinsoku w:val="0"/>
        <w:autoSpaceDE/>
        <w:autoSpaceDN/>
        <w:adjustRightInd/>
        <w:ind w:left="648"/>
        <w:rPr>
          <w:rStyle w:val="CharacterStyle22"/>
          <w:i/>
          <w:iCs/>
          <w:spacing w:val="3"/>
          <w:sz w:val="27"/>
          <w:szCs w:val="27"/>
          <w:lang w:val="es-ES" w:eastAsia="es-ES"/>
        </w:rPr>
      </w:pPr>
    </w:p>
    <w:p w:rsidR="00224468" w:rsidRDefault="00224468">
      <w:pPr>
        <w:pStyle w:val="Style6"/>
        <w:kinsoku w:val="0"/>
        <w:autoSpaceDE/>
        <w:autoSpaceDN/>
        <w:adjustRightInd/>
        <w:ind w:left="648"/>
        <w:rPr>
          <w:rStyle w:val="CharacterStyle22"/>
          <w:i/>
          <w:iCs/>
          <w:spacing w:val="3"/>
          <w:sz w:val="27"/>
          <w:szCs w:val="27"/>
          <w:lang w:val="es-ES" w:eastAsia="es-ES"/>
        </w:rPr>
      </w:pPr>
    </w:p>
    <w:p w:rsidR="00224468" w:rsidRDefault="00224468">
      <w:pPr>
        <w:pStyle w:val="Style6"/>
        <w:kinsoku w:val="0"/>
        <w:autoSpaceDE/>
        <w:autoSpaceDN/>
        <w:adjustRightInd/>
        <w:ind w:left="648"/>
        <w:rPr>
          <w:rStyle w:val="CharacterStyle22"/>
          <w:i/>
          <w:iCs/>
          <w:spacing w:val="3"/>
          <w:sz w:val="27"/>
          <w:szCs w:val="27"/>
          <w:lang w:val="es-ES" w:eastAsia="es-ES"/>
        </w:rPr>
      </w:pPr>
    </w:p>
    <w:p w:rsidR="00224468" w:rsidRDefault="00224468">
      <w:pPr>
        <w:pStyle w:val="Style6"/>
        <w:kinsoku w:val="0"/>
        <w:autoSpaceDE/>
        <w:autoSpaceDN/>
        <w:adjustRightInd/>
        <w:ind w:left="648"/>
        <w:rPr>
          <w:rStyle w:val="CharacterStyle22"/>
          <w:i/>
          <w:iCs/>
          <w:spacing w:val="3"/>
          <w:sz w:val="27"/>
          <w:szCs w:val="27"/>
          <w:lang w:val="es-ES" w:eastAsia="es-ES"/>
        </w:rPr>
      </w:pPr>
    </w:p>
    <w:p w:rsidR="00224468" w:rsidRDefault="00224468">
      <w:pPr>
        <w:pStyle w:val="Style6"/>
        <w:kinsoku w:val="0"/>
        <w:autoSpaceDE/>
        <w:autoSpaceDN/>
        <w:adjustRightInd/>
        <w:ind w:left="648"/>
        <w:rPr>
          <w:rStyle w:val="CharacterStyle22"/>
          <w:i/>
          <w:iCs/>
          <w:spacing w:val="3"/>
          <w:sz w:val="27"/>
          <w:szCs w:val="27"/>
          <w:lang w:val="es-ES" w:eastAsia="es-ES"/>
        </w:rPr>
      </w:pPr>
      <w:r>
        <w:rPr>
          <w:rStyle w:val="CharacterStyle22"/>
          <w:i/>
          <w:iCs/>
          <w:spacing w:val="3"/>
          <w:sz w:val="27"/>
          <w:szCs w:val="27"/>
          <w:lang w:val="es-ES" w:eastAsia="es-ES"/>
        </w:rPr>
        <w:t>- Falta de Notificación del Acto Objetado.</w:t>
      </w:r>
    </w:p>
    <w:p w:rsidR="00224468" w:rsidRDefault="00224468">
      <w:pPr>
        <w:pStyle w:val="Style6"/>
        <w:kinsoku w:val="0"/>
        <w:autoSpaceDE/>
        <w:autoSpaceDN/>
        <w:adjustRightInd/>
        <w:spacing w:before="360"/>
        <w:ind w:left="720"/>
        <w:rPr>
          <w:rStyle w:val="CharacterStyle22"/>
          <w:i/>
          <w:iCs/>
          <w:spacing w:val="-4"/>
          <w:sz w:val="27"/>
          <w:szCs w:val="27"/>
          <w:lang w:val="es-ES" w:eastAsia="es-ES"/>
        </w:rPr>
      </w:pPr>
      <w:r>
        <w:rPr>
          <w:rStyle w:val="CharacterStyle22"/>
          <w:i/>
          <w:iCs/>
          <w:spacing w:val="-4"/>
          <w:sz w:val="27"/>
          <w:szCs w:val="27"/>
          <w:lang w:val="es-ES" w:eastAsia="es-ES"/>
        </w:rPr>
        <w:t xml:space="preserve">(Ver folios del 01 </w:t>
      </w:r>
      <w:r>
        <w:rPr>
          <w:rStyle w:val="CharacterStyle22"/>
          <w:b/>
          <w:bCs/>
          <w:i/>
          <w:iCs/>
          <w:spacing w:val="-4"/>
          <w:sz w:val="27"/>
          <w:szCs w:val="27"/>
          <w:lang w:val="es-ES" w:eastAsia="es-ES"/>
        </w:rPr>
        <w:t xml:space="preserve">al .16 del Expediente Administrativo </w:t>
      </w:r>
      <w:r>
        <w:rPr>
          <w:rStyle w:val="CharacterStyle22"/>
          <w:i/>
          <w:iCs/>
          <w:spacing w:val="-4"/>
          <w:sz w:val="27"/>
          <w:szCs w:val="27"/>
          <w:lang w:val="es-ES" w:eastAsia="es-ES"/>
        </w:rPr>
        <w:t>de este Caso)</w:t>
      </w:r>
    </w:p>
    <w:p w:rsidR="00224468" w:rsidRDefault="00224468">
      <w:pPr>
        <w:pStyle w:val="Style4"/>
        <w:kinsoku w:val="0"/>
        <w:autoSpaceDE/>
        <w:autoSpaceDN/>
        <w:spacing w:before="684" w:line="276" w:lineRule="auto"/>
        <w:rPr>
          <w:rStyle w:val="CharacterStyle21"/>
          <w:i/>
          <w:iCs/>
          <w:spacing w:val="-2"/>
          <w:sz w:val="27"/>
          <w:szCs w:val="27"/>
          <w:lang w:val="es-ES" w:eastAsia="es-ES"/>
        </w:rPr>
      </w:pPr>
      <w:r>
        <w:rPr>
          <w:rStyle w:val="CharacterStyle21"/>
          <w:b/>
          <w:bCs/>
          <w:spacing w:val="4"/>
          <w:lang w:val="es-ES" w:eastAsia="es-ES"/>
        </w:rPr>
        <w:t xml:space="preserve">TERCERO: </w:t>
      </w:r>
      <w:r>
        <w:rPr>
          <w:rStyle w:val="CharacterStyle21"/>
          <w:spacing w:val="4"/>
          <w:lang w:val="es-ES" w:eastAsia="es-ES"/>
        </w:rPr>
        <w:t xml:space="preserve">Mediante Resolución de Prevención de las 10:15 horas del 09 de </w:t>
      </w:r>
      <w:r>
        <w:rPr>
          <w:rStyle w:val="CharacterStyle21"/>
          <w:spacing w:val="-3"/>
          <w:lang w:val="es-ES" w:eastAsia="es-ES"/>
        </w:rPr>
        <w:t xml:space="preserve">Setiembre del 2013, el Juez Instructor de este Asunto pidió al Consejo de Transporte </w:t>
      </w:r>
      <w:r>
        <w:rPr>
          <w:rStyle w:val="CharacterStyle21"/>
          <w:spacing w:val="2"/>
          <w:lang w:val="es-ES" w:eastAsia="es-ES"/>
        </w:rPr>
        <w:t xml:space="preserve">Público la Información Conducente para Completar el Expediente del Caso. </w:t>
      </w:r>
      <w:r>
        <w:rPr>
          <w:rStyle w:val="CharacterStyle21"/>
          <w:i/>
          <w:iCs/>
          <w:spacing w:val="2"/>
          <w:sz w:val="27"/>
          <w:szCs w:val="27"/>
          <w:lang w:val="es-ES" w:eastAsia="es-ES"/>
        </w:rPr>
        <w:t xml:space="preserve">(Ver </w:t>
      </w:r>
      <w:r>
        <w:rPr>
          <w:rStyle w:val="CharacterStyle21"/>
          <w:i/>
          <w:iCs/>
          <w:spacing w:val="-2"/>
          <w:sz w:val="27"/>
          <w:szCs w:val="27"/>
          <w:lang w:val="es-ES" w:eastAsia="es-ES"/>
        </w:rPr>
        <w:t>folios del 20 y 21 del expediente administrativo del Caso)</w:t>
      </w:r>
    </w:p>
    <w:p w:rsidR="00224468" w:rsidRDefault="00224468">
      <w:pPr>
        <w:pStyle w:val="Style14"/>
        <w:kinsoku w:val="0"/>
        <w:autoSpaceDE/>
        <w:autoSpaceDN/>
        <w:spacing w:before="576" w:line="273" w:lineRule="auto"/>
        <w:ind w:right="72"/>
        <w:rPr>
          <w:rStyle w:val="CharacterStyle21"/>
          <w:lang w:val="es-ES" w:eastAsia="es-ES"/>
        </w:rPr>
      </w:pPr>
      <w:r>
        <w:rPr>
          <w:rStyle w:val="CharacterStyle21"/>
          <w:b/>
          <w:bCs/>
          <w:spacing w:val="7"/>
          <w:lang w:val="es-ES" w:eastAsia="es-ES"/>
        </w:rPr>
        <w:t xml:space="preserve">CUARTO: </w:t>
      </w:r>
      <w:r>
        <w:rPr>
          <w:rStyle w:val="CharacterStyle21"/>
          <w:spacing w:val="7"/>
          <w:lang w:val="es-ES" w:eastAsia="es-ES"/>
        </w:rPr>
        <w:t xml:space="preserve">En los procedimientos seguidos se han observado los términos y </w:t>
      </w:r>
      <w:r>
        <w:rPr>
          <w:rStyle w:val="CharacterStyle21"/>
          <w:lang w:val="es-ES" w:eastAsia="es-ES"/>
        </w:rPr>
        <w:t>prescripciones legales.</w:t>
      </w:r>
    </w:p>
    <w:p w:rsidR="00224468" w:rsidRPr="00224468" w:rsidRDefault="00224468">
      <w:pPr>
        <w:pStyle w:val="Style14"/>
        <w:kinsoku w:val="0"/>
        <w:autoSpaceDE/>
        <w:autoSpaceDN/>
        <w:spacing w:before="648" w:line="266" w:lineRule="auto"/>
        <w:rPr>
          <w:rStyle w:val="CharacterStyle21"/>
          <w:b/>
          <w:bCs/>
          <w:i/>
          <w:iCs/>
          <w:spacing w:val="2"/>
          <w:w w:val="95"/>
          <w:sz w:val="22"/>
          <w:szCs w:val="22"/>
          <w:lang w:val="es-ES" w:eastAsia="es-ES"/>
        </w:rPr>
      </w:pPr>
      <w:r w:rsidRPr="00224468">
        <w:rPr>
          <w:rStyle w:val="CharacterStyle21"/>
          <w:rFonts w:ascii="Bookman Old Style" w:hAnsi="Bookman Old Style" w:cs="Bookman Old Style"/>
          <w:b/>
          <w:i/>
          <w:iCs/>
          <w:spacing w:val="2"/>
          <w:sz w:val="22"/>
          <w:szCs w:val="22"/>
          <w:lang w:val="es-ES" w:eastAsia="es-ES"/>
        </w:rPr>
        <w:t xml:space="preserve">REDACTA EL JUEZ </w:t>
      </w:r>
      <w:r w:rsidRPr="00224468">
        <w:rPr>
          <w:rStyle w:val="CharacterStyle21"/>
          <w:b/>
          <w:i/>
          <w:iCs/>
          <w:smallCaps/>
          <w:spacing w:val="2"/>
          <w:sz w:val="25"/>
          <w:szCs w:val="25"/>
          <w:lang w:val="es-ES" w:eastAsia="es-ES"/>
        </w:rPr>
        <w:t xml:space="preserve">QUESADA </w:t>
      </w:r>
      <w:r w:rsidRPr="00224468">
        <w:rPr>
          <w:rStyle w:val="CharacterStyle21"/>
          <w:b/>
          <w:bCs/>
          <w:i/>
          <w:iCs/>
          <w:smallCaps/>
          <w:spacing w:val="2"/>
          <w:w w:val="95"/>
          <w:sz w:val="22"/>
          <w:szCs w:val="22"/>
          <w:lang w:val="es-ES" w:eastAsia="es-ES"/>
        </w:rPr>
        <w:t>AGUIRRE</w:t>
      </w:r>
    </w:p>
    <w:p w:rsidR="00224468" w:rsidRDefault="00224468">
      <w:pPr>
        <w:pStyle w:val="Style4"/>
        <w:kinsoku w:val="0"/>
        <w:autoSpaceDE/>
        <w:autoSpaceDN/>
        <w:spacing w:line="208" w:lineRule="auto"/>
        <w:ind w:right="0" w:firstLine="0"/>
        <w:jc w:val="center"/>
        <w:rPr>
          <w:rStyle w:val="CharacterStyle21"/>
          <w:b/>
          <w:bCs/>
          <w:i/>
          <w:iCs/>
          <w:sz w:val="27"/>
          <w:szCs w:val="27"/>
          <w:lang w:val="es-ES" w:eastAsia="es-ES"/>
        </w:rPr>
      </w:pPr>
      <w:r>
        <w:rPr>
          <w:rStyle w:val="CharacterStyle21"/>
          <w:b/>
          <w:bCs/>
          <w:i/>
          <w:iCs/>
          <w:sz w:val="27"/>
          <w:szCs w:val="27"/>
          <w:lang w:val="es-ES" w:eastAsia="es-ES"/>
        </w:rPr>
        <w:t>Considerando</w:t>
      </w:r>
    </w:p>
    <w:p w:rsidR="00224468" w:rsidRDefault="00224468">
      <w:pPr>
        <w:pStyle w:val="Style4"/>
        <w:numPr>
          <w:ilvl w:val="0"/>
          <w:numId w:val="2"/>
        </w:numPr>
        <w:tabs>
          <w:tab w:val="clear" w:pos="648"/>
          <w:tab w:val="num" w:pos="792"/>
        </w:tabs>
        <w:kinsoku w:val="0"/>
        <w:autoSpaceDE/>
        <w:autoSpaceDN/>
        <w:rPr>
          <w:rStyle w:val="CharacterStyle21"/>
          <w:lang w:val="es-ES" w:eastAsia="es-ES"/>
        </w:rPr>
      </w:pPr>
      <w:r>
        <w:rPr>
          <w:rStyle w:val="CharacterStyle21"/>
          <w:b/>
          <w:bCs/>
          <w:spacing w:val="-4"/>
          <w:lang w:val="es-ES" w:eastAsia="es-ES"/>
        </w:rPr>
        <w:t xml:space="preserve">SOBRE LA COMPETENCIA: </w:t>
      </w:r>
      <w:r>
        <w:rPr>
          <w:rStyle w:val="CharacterStyle21"/>
          <w:spacing w:val="-4"/>
          <w:lang w:val="es-ES" w:eastAsia="es-ES"/>
        </w:rPr>
        <w:t xml:space="preserve">En primera instancia se deja en claro que el </w:t>
      </w:r>
      <w:r>
        <w:rPr>
          <w:rStyle w:val="CharacterStyle21"/>
          <w:spacing w:val="5"/>
          <w:lang w:val="es-ES" w:eastAsia="es-ES"/>
        </w:rPr>
        <w:t xml:space="preserve">Tribunal Administrativo de Transporte es el Órgano Competente para entrar a </w:t>
      </w:r>
      <w:r>
        <w:rPr>
          <w:rStyle w:val="CharacterStyle21"/>
          <w:spacing w:val="2"/>
          <w:lang w:val="es-ES" w:eastAsia="es-ES"/>
        </w:rPr>
        <w:t xml:space="preserve">conocer el presente Recurso de Apelación y de sus incidencias concomitantes o </w:t>
      </w:r>
      <w:r>
        <w:rPr>
          <w:rStyle w:val="CharacterStyle21"/>
          <w:lang w:val="es-ES" w:eastAsia="es-ES"/>
        </w:rPr>
        <w:t xml:space="preserve">accesorias, de conformidad con lo dispuesto por el artículo 22 de la Ley Reguladora </w:t>
      </w:r>
      <w:r>
        <w:rPr>
          <w:rStyle w:val="CharacterStyle21"/>
          <w:spacing w:val="2"/>
          <w:lang w:val="es-ES" w:eastAsia="es-ES"/>
        </w:rPr>
        <w:t xml:space="preserve">del Servicio Público de Transporte Remunerado de Personas en Vehículos en la </w:t>
      </w:r>
      <w:r>
        <w:rPr>
          <w:rStyle w:val="CharacterStyle21"/>
          <w:lang w:val="es-ES" w:eastAsia="es-ES"/>
        </w:rPr>
        <w:t>Modalidad de Taxi, No. 7969 del 22 de Diciembre de 1999.</w:t>
      </w:r>
    </w:p>
    <w:p w:rsidR="00224468" w:rsidRDefault="00224468">
      <w:pPr>
        <w:pStyle w:val="Style1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21"/>
          <w:b/>
          <w:bCs/>
          <w:spacing w:val="10"/>
          <w:lang w:val="es-ES" w:eastAsia="es-ES"/>
        </w:rPr>
      </w:pPr>
      <w:r>
        <w:rPr>
          <w:rStyle w:val="CharacterStyle21"/>
          <w:b/>
          <w:bCs/>
          <w:spacing w:val="10"/>
          <w:lang w:val="es-ES" w:eastAsia="es-ES"/>
        </w:rPr>
        <w:t>LA ADMISIBILIDAD DEL RECURSO:</w:t>
      </w:r>
    </w:p>
    <w:p w:rsidR="00224468" w:rsidRDefault="00224468">
      <w:pPr>
        <w:pStyle w:val="Style6"/>
        <w:kinsoku w:val="0"/>
        <w:autoSpaceDE/>
        <w:autoSpaceDN/>
        <w:adjustRightInd/>
        <w:spacing w:before="288" w:after="936" w:line="276" w:lineRule="auto"/>
        <w:ind w:left="72" w:right="72"/>
        <w:jc w:val="both"/>
        <w:rPr>
          <w:rStyle w:val="CharacterStyle22"/>
          <w:i/>
          <w:iCs/>
          <w:spacing w:val="6"/>
          <w:sz w:val="27"/>
          <w:szCs w:val="27"/>
          <w:lang w:val="es-ES" w:eastAsia="es-ES"/>
        </w:rPr>
      </w:pPr>
      <w:r>
        <w:rPr>
          <w:rStyle w:val="CharacterStyle22"/>
          <w:b/>
          <w:bCs/>
          <w:spacing w:val="5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22"/>
          <w:spacing w:val="5"/>
          <w:sz w:val="26"/>
          <w:szCs w:val="26"/>
          <w:lang w:val="es-ES" w:eastAsia="es-ES"/>
        </w:rPr>
        <w:t xml:space="preserve"> La Empresa Recurrente es la Concesionaría en </w:t>
      </w:r>
      <w:r>
        <w:rPr>
          <w:rStyle w:val="CharacterStyle22"/>
          <w:spacing w:val="-3"/>
          <w:sz w:val="26"/>
          <w:szCs w:val="26"/>
          <w:lang w:val="es-ES" w:eastAsia="es-ES"/>
        </w:rPr>
        <w:t xml:space="preserve">cuanto a la operación del Servicio Público de Transporte Remunerado de Personas, </w:t>
      </w:r>
      <w:r>
        <w:rPr>
          <w:rStyle w:val="CharacterStyle22"/>
          <w:spacing w:val="4"/>
          <w:sz w:val="26"/>
          <w:szCs w:val="26"/>
          <w:lang w:val="es-ES" w:eastAsia="es-ES"/>
        </w:rPr>
        <w:t xml:space="preserve">modalidad Autobús, en las Rutas Nos. </w:t>
      </w:r>
      <w:r>
        <w:rPr>
          <w:rStyle w:val="CharacterStyle22"/>
          <w:b/>
          <w:bCs/>
          <w:spacing w:val="4"/>
          <w:sz w:val="26"/>
          <w:szCs w:val="26"/>
          <w:lang w:val="es-ES" w:eastAsia="es-ES"/>
        </w:rPr>
        <w:t xml:space="preserve">436 </w:t>
      </w:r>
      <w:r>
        <w:rPr>
          <w:rStyle w:val="CharacterStyle22"/>
          <w:i/>
          <w:iCs/>
          <w:spacing w:val="4"/>
          <w:sz w:val="27"/>
          <w:szCs w:val="27"/>
          <w:lang w:val="es-ES" w:eastAsia="es-ES"/>
        </w:rPr>
        <w:t xml:space="preserve">y </w:t>
      </w:r>
      <w:r>
        <w:rPr>
          <w:rStyle w:val="CharacterStyle22"/>
          <w:b/>
          <w:bCs/>
          <w:spacing w:val="4"/>
          <w:sz w:val="26"/>
          <w:szCs w:val="26"/>
          <w:lang w:val="es-ES" w:eastAsia="es-ES"/>
        </w:rPr>
        <w:t xml:space="preserve">437, </w:t>
      </w:r>
      <w:r>
        <w:rPr>
          <w:rStyle w:val="CharacterStyle22"/>
          <w:spacing w:val="4"/>
          <w:sz w:val="26"/>
          <w:szCs w:val="26"/>
          <w:lang w:val="es-ES" w:eastAsia="es-ES"/>
        </w:rPr>
        <w:t xml:space="preserve">descritas como: </w:t>
      </w:r>
      <w:r w:rsidRPr="00C15048">
        <w:rPr>
          <w:rStyle w:val="CharacterStyle22"/>
          <w:b/>
          <w:i/>
          <w:iCs/>
          <w:spacing w:val="4"/>
          <w:sz w:val="25"/>
          <w:szCs w:val="25"/>
          <w:lang w:val="es-ES" w:eastAsia="es-ES"/>
        </w:rPr>
        <w:t xml:space="preserve">"HEREDIA — </w:t>
      </w:r>
      <w:r w:rsidRPr="00C15048">
        <w:rPr>
          <w:rStyle w:val="CharacterStyle22"/>
          <w:b/>
          <w:i/>
          <w:iCs/>
          <w:spacing w:val="17"/>
          <w:sz w:val="25"/>
          <w:szCs w:val="25"/>
          <w:lang w:val="es-ES" w:eastAsia="es-ES"/>
        </w:rPr>
        <w:t xml:space="preserve">SAN ISIDRO DE HEREDIA — SAN JOSÉ POR LA PISTA Y VICEVERSA / </w:t>
      </w:r>
      <w:r w:rsidRPr="00C15048">
        <w:rPr>
          <w:rStyle w:val="CharacterStyle22"/>
          <w:b/>
          <w:i/>
          <w:iCs/>
          <w:spacing w:val="9"/>
          <w:sz w:val="25"/>
          <w:szCs w:val="25"/>
          <w:lang w:val="es-ES" w:eastAsia="es-ES"/>
        </w:rPr>
        <w:t xml:space="preserve">CONCEPCIÓN DE SAN RAFAEL — SAN ISIDRO DE HEREDIA — SAN JOSÉ </w:t>
      </w:r>
      <w:r w:rsidRPr="00C15048">
        <w:rPr>
          <w:rStyle w:val="CharacterStyle22"/>
          <w:b/>
          <w:i/>
          <w:iCs/>
          <w:spacing w:val="6"/>
          <w:sz w:val="27"/>
          <w:szCs w:val="27"/>
          <w:lang w:val="es-ES" w:eastAsia="es-ES"/>
        </w:rPr>
        <w:t xml:space="preserve">POR LOS </w:t>
      </w:r>
      <w:r w:rsidRPr="00C15048">
        <w:rPr>
          <w:rStyle w:val="CharacterStyle22"/>
          <w:b/>
          <w:bCs/>
          <w:i/>
          <w:iCs/>
          <w:spacing w:val="6"/>
          <w:sz w:val="26"/>
          <w:szCs w:val="26"/>
          <w:lang w:val="es-ES" w:eastAsia="es-ES"/>
        </w:rPr>
        <w:t xml:space="preserve">ÁNGELES Y VICEVERSA" </w:t>
      </w:r>
      <w:r w:rsidRPr="00C15048">
        <w:rPr>
          <w:rStyle w:val="CharacterStyle22"/>
          <w:b/>
          <w:i/>
          <w:iCs/>
          <w:spacing w:val="6"/>
          <w:sz w:val="27"/>
          <w:szCs w:val="27"/>
          <w:lang w:val="es-ES" w:eastAsia="es-ES"/>
        </w:rPr>
        <w:t>y "</w:t>
      </w:r>
      <w:r w:rsidRPr="00C15048">
        <w:rPr>
          <w:rStyle w:val="CharacterStyle22"/>
          <w:b/>
          <w:i/>
          <w:iCs/>
          <w:spacing w:val="6"/>
          <w:sz w:val="25"/>
          <w:szCs w:val="25"/>
          <w:lang w:val="es-ES" w:eastAsia="es-ES"/>
        </w:rPr>
        <w:t xml:space="preserve">HEREDIA — SAN </w:t>
      </w:r>
      <w:r w:rsidRPr="00C15048">
        <w:rPr>
          <w:rStyle w:val="CharacterStyle22"/>
          <w:b/>
          <w:i/>
          <w:iCs/>
          <w:spacing w:val="6"/>
          <w:sz w:val="27"/>
          <w:szCs w:val="27"/>
          <w:lang w:val="es-ES" w:eastAsia="es-ES"/>
        </w:rPr>
        <w:t>PLABLO — LAS</w:t>
      </w:r>
    </w:p>
    <w:p w:rsidR="00224468" w:rsidRDefault="00224468">
      <w:pPr>
        <w:pStyle w:val="Style6"/>
        <w:kinsoku w:val="0"/>
        <w:autoSpaceDE/>
        <w:autoSpaceDN/>
        <w:adjustRightInd/>
        <w:spacing w:before="288" w:after="936" w:line="276" w:lineRule="auto"/>
        <w:ind w:left="72" w:right="72"/>
        <w:jc w:val="both"/>
        <w:rPr>
          <w:rStyle w:val="CharacterStyle22"/>
          <w:i/>
          <w:iCs/>
          <w:spacing w:val="6"/>
          <w:sz w:val="27"/>
          <w:szCs w:val="27"/>
          <w:lang w:val="es-ES" w:eastAsia="es-ES"/>
        </w:rPr>
      </w:pPr>
    </w:p>
    <w:p w:rsidR="00224468" w:rsidRDefault="00224468">
      <w:pPr>
        <w:pStyle w:val="Style15"/>
        <w:kinsoku w:val="0"/>
        <w:autoSpaceDE/>
        <w:autoSpaceDN/>
        <w:spacing w:line="273" w:lineRule="auto"/>
        <w:rPr>
          <w:sz w:val="26"/>
          <w:szCs w:val="26"/>
          <w:lang w:val="es-ES" w:eastAsia="es-ES"/>
        </w:rPr>
      </w:pPr>
      <w:r>
        <w:rPr>
          <w:b/>
          <w:bCs/>
          <w:i/>
          <w:iCs/>
          <w:spacing w:val="21"/>
          <w:sz w:val="26"/>
          <w:szCs w:val="26"/>
          <w:lang w:val="es-ES" w:eastAsia="es-ES"/>
        </w:rPr>
        <w:t xml:space="preserve">CRUCES — LAS JOYAS — LA VIGUI — RINCÓN DE RICARDO Y 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VICEVERSA", </w:t>
      </w:r>
      <w:r>
        <w:rPr>
          <w:spacing w:val="3"/>
          <w:sz w:val="26"/>
          <w:szCs w:val="26"/>
          <w:lang w:val="es-ES" w:eastAsia="es-ES"/>
        </w:rPr>
        <w:t xml:space="preserve">por lo que cuenta con el Interés y con la Legitimación primaria </w:t>
      </w:r>
      <w:r>
        <w:rPr>
          <w:spacing w:val="1"/>
          <w:sz w:val="26"/>
          <w:szCs w:val="26"/>
          <w:lang w:val="es-ES" w:eastAsia="es-ES"/>
        </w:rPr>
        <w:t xml:space="preserve">necesaria para actuar en el presente asunto dado que el acto emitido y que objeta </w:t>
      </w:r>
      <w:r>
        <w:rPr>
          <w:sz w:val="26"/>
          <w:szCs w:val="26"/>
          <w:lang w:val="es-ES" w:eastAsia="es-ES"/>
        </w:rPr>
        <w:t>presenta relación con su Actividad en la Operación del Servicio aludido.</w:t>
      </w:r>
    </w:p>
    <w:p w:rsidR="00224468" w:rsidRDefault="00224468">
      <w:pPr>
        <w:pStyle w:val="Style15"/>
        <w:kinsoku w:val="0"/>
        <w:autoSpaceDE/>
        <w:autoSpaceDN/>
        <w:spacing w:before="360"/>
        <w:rPr>
          <w:sz w:val="26"/>
          <w:szCs w:val="26"/>
          <w:lang w:val="es-ES" w:eastAsia="es-ES"/>
        </w:rPr>
      </w:pPr>
      <w:r>
        <w:rPr>
          <w:b/>
          <w:bCs/>
          <w:spacing w:val="5"/>
          <w:sz w:val="26"/>
          <w:szCs w:val="26"/>
          <w:u w:val="single"/>
          <w:lang w:val="es-ES" w:eastAsia="es-ES"/>
        </w:rPr>
        <w:t>En cuanto al Plazo de Interposición:</w:t>
      </w:r>
      <w:r>
        <w:rPr>
          <w:spacing w:val="5"/>
          <w:sz w:val="26"/>
          <w:szCs w:val="26"/>
          <w:lang w:val="es-ES" w:eastAsia="es-ES"/>
        </w:rPr>
        <w:t xml:space="preserve"> En lo relativo a la Temporalidad de las </w:t>
      </w:r>
      <w:r>
        <w:rPr>
          <w:spacing w:val="3"/>
          <w:sz w:val="26"/>
          <w:szCs w:val="26"/>
          <w:lang w:val="es-ES" w:eastAsia="es-ES"/>
        </w:rPr>
        <w:t xml:space="preserve">Acciones Recursivas, una vez que este Tribunal recibe para estudio un Caso, lo </w:t>
      </w:r>
      <w:r>
        <w:rPr>
          <w:spacing w:val="-3"/>
          <w:sz w:val="26"/>
          <w:szCs w:val="26"/>
          <w:lang w:val="es-ES" w:eastAsia="es-ES"/>
        </w:rPr>
        <w:t xml:space="preserve">primero en revisarse y procurar constatarse es que las Acciones Recursivas que se le </w:t>
      </w:r>
      <w:r>
        <w:rPr>
          <w:spacing w:val="4"/>
          <w:sz w:val="26"/>
          <w:szCs w:val="26"/>
          <w:lang w:val="es-ES" w:eastAsia="es-ES"/>
        </w:rPr>
        <w:t xml:space="preserve">someten se hayan presentado en TIEMPO. Y en el Caso que nos ocupa no es la </w:t>
      </w:r>
      <w:r>
        <w:rPr>
          <w:spacing w:val="8"/>
          <w:sz w:val="26"/>
          <w:szCs w:val="26"/>
          <w:lang w:val="es-ES" w:eastAsia="es-ES"/>
        </w:rPr>
        <w:t xml:space="preserve">excepción. De nuestro análisis se colige que el Acuerdo Impugnado </w:t>
      </w:r>
      <w:r>
        <w:rPr>
          <w:b/>
          <w:bCs/>
          <w:spacing w:val="8"/>
          <w:sz w:val="26"/>
          <w:szCs w:val="26"/>
          <w:u w:val="single"/>
          <w:lang w:val="es-ES" w:eastAsia="es-ES"/>
        </w:rPr>
        <w:t xml:space="preserve">NO SE  </w:t>
      </w:r>
      <w:r>
        <w:rPr>
          <w:b/>
          <w:bCs/>
          <w:spacing w:val="9"/>
          <w:sz w:val="26"/>
          <w:szCs w:val="26"/>
          <w:u w:val="single"/>
          <w:lang w:val="es-ES" w:eastAsia="es-ES"/>
        </w:rPr>
        <w:t>NOTIFICÓ A LA PARTE INTERESADA.</w:t>
      </w:r>
      <w:r>
        <w:rPr>
          <w:rFonts w:ascii="Garamond" w:hAnsi="Garamond" w:cs="Garamond"/>
          <w:b/>
          <w:bCs/>
          <w:spacing w:val="9"/>
          <w:lang w:val="es-ES" w:eastAsia="es-ES"/>
        </w:rPr>
        <w:t xml:space="preserve"> Visto </w:t>
      </w:r>
      <w:r>
        <w:rPr>
          <w:spacing w:val="9"/>
          <w:sz w:val="26"/>
          <w:szCs w:val="26"/>
          <w:lang w:val="es-ES" w:eastAsia="es-ES"/>
        </w:rPr>
        <w:t xml:space="preserve">lo anterior, este Tribunal </w:t>
      </w:r>
      <w:r>
        <w:rPr>
          <w:sz w:val="26"/>
          <w:szCs w:val="26"/>
          <w:lang w:val="es-ES" w:eastAsia="es-ES"/>
        </w:rPr>
        <w:t>DEBE, en honor a la Legalidad, de realizar las siguientes acotaciones de mérito:</w:t>
      </w:r>
    </w:p>
    <w:p w:rsidR="00224468" w:rsidRDefault="00224468">
      <w:pPr>
        <w:pStyle w:val="Style15"/>
        <w:kinsoku w:val="0"/>
        <w:autoSpaceDE/>
        <w:autoSpaceDN/>
        <w:spacing w:before="396" w:line="278" w:lineRule="auto"/>
        <w:rPr>
          <w:sz w:val="26"/>
          <w:szCs w:val="26"/>
          <w:lang w:val="es-ES" w:eastAsia="es-ES"/>
        </w:rPr>
      </w:pPr>
      <w:r>
        <w:rPr>
          <w:spacing w:val="41"/>
          <w:sz w:val="26"/>
          <w:szCs w:val="26"/>
          <w:lang w:val="es-ES" w:eastAsia="es-ES"/>
        </w:rPr>
        <w:t xml:space="preserve">En la Especie se trata de la </w:t>
      </w:r>
      <w:r>
        <w:rPr>
          <w:b/>
          <w:bCs/>
          <w:spacing w:val="41"/>
          <w:sz w:val="26"/>
          <w:szCs w:val="26"/>
          <w:u w:val="single"/>
          <w:lang w:val="es-ES" w:eastAsia="es-ES"/>
        </w:rPr>
        <w:t xml:space="preserve">NOTIFICACIÓN DE UN ACTO </w:t>
      </w:r>
      <w:r>
        <w:rPr>
          <w:b/>
          <w:bCs/>
          <w:spacing w:val="3"/>
          <w:sz w:val="26"/>
          <w:szCs w:val="26"/>
          <w:u w:val="single"/>
          <w:lang w:val="es-ES" w:eastAsia="es-ES"/>
        </w:rPr>
        <w:t>INTERLOCUTORIO DE MERO TRÁMITE.</w:t>
      </w:r>
      <w:r>
        <w:rPr>
          <w:spacing w:val="3"/>
          <w:sz w:val="26"/>
          <w:szCs w:val="26"/>
          <w:lang w:val="es-ES" w:eastAsia="es-ES"/>
        </w:rPr>
        <w:t xml:space="preserve"> En lo general y sobre la temática </w:t>
      </w:r>
      <w:r>
        <w:rPr>
          <w:spacing w:val="-4"/>
          <w:sz w:val="26"/>
          <w:szCs w:val="26"/>
          <w:lang w:val="es-ES" w:eastAsia="es-ES"/>
        </w:rPr>
        <w:t xml:space="preserve">de la comunicación de los Actos Administrativos Particulares, se trata de un Aspecto </w:t>
      </w:r>
      <w:r>
        <w:rPr>
          <w:spacing w:val="18"/>
          <w:sz w:val="26"/>
          <w:szCs w:val="26"/>
          <w:lang w:val="es-ES" w:eastAsia="es-ES"/>
        </w:rPr>
        <w:t xml:space="preserve">Esencial de nuestro Orden Jurídico y correlativo al respeto a Derechos </w:t>
      </w:r>
      <w:r>
        <w:rPr>
          <w:spacing w:val="5"/>
          <w:sz w:val="26"/>
          <w:szCs w:val="26"/>
          <w:lang w:val="es-ES" w:eastAsia="es-ES"/>
        </w:rPr>
        <w:t xml:space="preserve">Fundamentales como lo son el Debido Proceso y el Derecho a la Defensa. Los </w:t>
      </w:r>
      <w:r>
        <w:rPr>
          <w:spacing w:val="1"/>
          <w:sz w:val="26"/>
          <w:szCs w:val="26"/>
          <w:lang w:val="es-ES" w:eastAsia="es-ES"/>
        </w:rPr>
        <w:t xml:space="preserve">artículos 240, 241 y 263 de la Ley General de la Administración Pública refieren a </w:t>
      </w:r>
      <w:r>
        <w:rPr>
          <w:sz w:val="26"/>
          <w:szCs w:val="26"/>
          <w:lang w:val="es-ES" w:eastAsia="es-ES"/>
        </w:rPr>
        <w:t>esos Derechos Fundamentales en cuanto al tema de la Comunicación de los Actos Administrativos y son más que claros al advertir:</w:t>
      </w:r>
    </w:p>
    <w:p w:rsidR="00224468" w:rsidRDefault="00224468">
      <w:pPr>
        <w:pStyle w:val="Style6"/>
        <w:kinsoku w:val="0"/>
        <w:autoSpaceDE/>
        <w:autoSpaceDN/>
        <w:adjustRightInd/>
        <w:spacing w:before="540" w:line="213" w:lineRule="auto"/>
        <w:ind w:left="576"/>
        <w:rPr>
          <w:rStyle w:val="CharacterStyle22"/>
          <w:b/>
          <w:bCs/>
          <w:spacing w:val="4"/>
          <w:sz w:val="23"/>
          <w:szCs w:val="23"/>
          <w:lang w:val="es-ES" w:eastAsia="es-ES"/>
        </w:rPr>
      </w:pPr>
      <w:r>
        <w:rPr>
          <w:rStyle w:val="CharacterStyle22"/>
          <w:b/>
          <w:bCs/>
          <w:spacing w:val="4"/>
          <w:sz w:val="23"/>
          <w:szCs w:val="23"/>
          <w:lang w:val="es-ES" w:eastAsia="es-ES"/>
        </w:rPr>
        <w:t>Artículo 240.-</w:t>
      </w:r>
    </w:p>
    <w:p w:rsidR="00224468" w:rsidRDefault="00224468">
      <w:pPr>
        <w:pStyle w:val="Style6"/>
        <w:numPr>
          <w:ilvl w:val="0"/>
          <w:numId w:val="4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324" w:line="285" w:lineRule="auto"/>
        <w:ind w:right="648"/>
        <w:rPr>
          <w:rStyle w:val="CharacterStyle22"/>
          <w:sz w:val="24"/>
          <w:szCs w:val="24"/>
          <w:lang w:val="es-ES" w:eastAsia="es-ES"/>
        </w:rPr>
      </w:pPr>
      <w:r>
        <w:rPr>
          <w:rStyle w:val="CharacterStyle22"/>
          <w:sz w:val="24"/>
          <w:szCs w:val="24"/>
          <w:lang w:val="es-ES" w:eastAsia="es-ES"/>
        </w:rPr>
        <w:t>Se comunicarán por publicación los actos generales y por notificación los concretos.</w:t>
      </w:r>
    </w:p>
    <w:p w:rsidR="00224468" w:rsidRDefault="00224468">
      <w:pPr>
        <w:pStyle w:val="Style6"/>
        <w:numPr>
          <w:ilvl w:val="0"/>
          <w:numId w:val="4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252" w:line="283" w:lineRule="auto"/>
        <w:ind w:right="648"/>
        <w:jc w:val="both"/>
        <w:rPr>
          <w:rStyle w:val="CharacterStyle22"/>
          <w:sz w:val="24"/>
          <w:szCs w:val="24"/>
          <w:lang w:val="es-ES" w:eastAsia="es-ES"/>
        </w:rPr>
      </w:pPr>
      <w:r>
        <w:rPr>
          <w:rStyle w:val="CharacterStyle22"/>
          <w:spacing w:val="1"/>
          <w:sz w:val="24"/>
          <w:szCs w:val="24"/>
          <w:lang w:val="es-ES" w:eastAsia="es-ES"/>
        </w:rPr>
        <w:t xml:space="preserve">Cuando un acto general afecte particularmente a persona cuyo lugar para </w:t>
      </w:r>
      <w:r>
        <w:rPr>
          <w:rStyle w:val="CharacterStyle22"/>
          <w:spacing w:val="15"/>
          <w:sz w:val="24"/>
          <w:szCs w:val="24"/>
          <w:lang w:val="es-ES" w:eastAsia="es-ES"/>
        </w:rPr>
        <w:t xml:space="preserve">notificaciones esté señalado en el expediente o sea conocido por la </w:t>
      </w:r>
      <w:r>
        <w:rPr>
          <w:rStyle w:val="CharacterStyle22"/>
          <w:sz w:val="24"/>
          <w:szCs w:val="24"/>
          <w:lang w:val="es-ES" w:eastAsia="es-ES"/>
        </w:rPr>
        <w:t>Administración, el acto deberá serle también notificado.</w:t>
      </w:r>
    </w:p>
    <w:p w:rsidR="00224468" w:rsidRDefault="00224468">
      <w:pPr>
        <w:pStyle w:val="Style6"/>
        <w:kinsoku w:val="0"/>
        <w:autoSpaceDE/>
        <w:autoSpaceDN/>
        <w:adjustRightInd/>
        <w:spacing w:before="936" w:line="213" w:lineRule="auto"/>
        <w:ind w:left="576"/>
        <w:rPr>
          <w:rStyle w:val="CharacterStyle22"/>
          <w:b/>
          <w:bCs/>
          <w:spacing w:val="4"/>
          <w:sz w:val="23"/>
          <w:szCs w:val="23"/>
          <w:lang w:val="es-ES" w:eastAsia="es-ES"/>
        </w:rPr>
      </w:pPr>
      <w:r>
        <w:rPr>
          <w:rStyle w:val="CharacterStyle22"/>
          <w:b/>
          <w:bCs/>
          <w:spacing w:val="4"/>
          <w:sz w:val="23"/>
          <w:szCs w:val="23"/>
          <w:lang w:val="es-ES" w:eastAsia="es-ES"/>
        </w:rPr>
        <w:t>Artículo 241.-</w:t>
      </w:r>
    </w:p>
    <w:p w:rsidR="00224468" w:rsidRDefault="00224468" w:rsidP="00224468">
      <w:pPr>
        <w:pStyle w:val="Style6"/>
        <w:numPr>
          <w:ilvl w:val="0"/>
          <w:numId w:val="5"/>
        </w:numPr>
        <w:kinsoku w:val="0"/>
        <w:autoSpaceDE/>
        <w:autoSpaceDN/>
        <w:adjustRightInd/>
        <w:spacing w:before="288" w:after="1260" w:line="264" w:lineRule="auto"/>
        <w:rPr>
          <w:rStyle w:val="CharacterStyle22"/>
          <w:sz w:val="24"/>
          <w:szCs w:val="24"/>
          <w:lang w:val="es-ES" w:eastAsia="es-ES"/>
        </w:rPr>
      </w:pPr>
      <w:r>
        <w:rPr>
          <w:rStyle w:val="CharacterStyle22"/>
          <w:sz w:val="24"/>
          <w:szCs w:val="24"/>
          <w:lang w:val="es-ES" w:eastAsia="es-ES"/>
        </w:rPr>
        <w:t>La publicación no puede normalmente suplir la notificación.</w:t>
      </w:r>
    </w:p>
    <w:p w:rsidR="00224468" w:rsidRDefault="00224468" w:rsidP="00224468">
      <w:pPr>
        <w:pStyle w:val="Style6"/>
        <w:kinsoku w:val="0"/>
        <w:autoSpaceDE/>
        <w:autoSpaceDN/>
        <w:adjustRightInd/>
        <w:spacing w:before="288" w:after="1260" w:line="264" w:lineRule="auto"/>
        <w:rPr>
          <w:rStyle w:val="CharacterStyle22"/>
          <w:sz w:val="24"/>
          <w:szCs w:val="24"/>
          <w:lang w:val="es-ES" w:eastAsia="es-ES"/>
        </w:rPr>
      </w:pPr>
    </w:p>
    <w:p w:rsidR="00224468" w:rsidRDefault="00224468">
      <w:pPr>
        <w:pStyle w:val="Style1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1620" w:line="273" w:lineRule="auto"/>
        <w:ind w:right="648"/>
        <w:jc w:val="both"/>
        <w:rPr>
          <w:lang w:val="es-ES" w:eastAsia="es-ES"/>
        </w:rPr>
      </w:pPr>
      <w:r>
        <w:rPr>
          <w:spacing w:val="-1"/>
          <w:lang w:val="es-ES" w:eastAsia="es-ES"/>
        </w:rPr>
        <w:t xml:space="preserve">Cuando se ignore o esté equivocado el lugar para notificaciones al interesado </w:t>
      </w:r>
      <w:r>
        <w:rPr>
          <w:spacing w:val="3"/>
          <w:lang w:val="es-ES" w:eastAsia="es-ES"/>
        </w:rPr>
        <w:t xml:space="preserve">por culpa de éste, deberá comunicársele el acto por publicación, en cuyo caso </w:t>
      </w:r>
      <w:r>
        <w:rPr>
          <w:lang w:val="es-ES" w:eastAsia="es-ES"/>
        </w:rPr>
        <w:t>la comunicación se tendrá por hecha cinco días después de ésta última.</w:t>
      </w:r>
    </w:p>
    <w:p w:rsidR="00224468" w:rsidRDefault="00224468">
      <w:pPr>
        <w:pStyle w:val="Style2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rPr>
          <w:rStyle w:val="CharacterStyle23"/>
          <w:lang w:val="es-ES" w:eastAsia="es-ES"/>
        </w:rPr>
      </w:pPr>
      <w:r>
        <w:rPr>
          <w:rStyle w:val="CharacterStyle23"/>
          <w:spacing w:val="1"/>
          <w:lang w:val="es-ES" w:eastAsia="es-ES"/>
        </w:rPr>
        <w:t xml:space="preserve">Igual regla se aplicará para la primera notificación en un procedimiento, si </w:t>
      </w:r>
      <w:r>
        <w:rPr>
          <w:rStyle w:val="CharacterStyle23"/>
          <w:spacing w:val="3"/>
          <w:lang w:val="es-ES" w:eastAsia="es-ES"/>
        </w:rPr>
        <w:t xml:space="preserve">no constan en el expediente la residencia, lugar de trabajo o cualquier otra </w:t>
      </w:r>
      <w:r>
        <w:rPr>
          <w:rStyle w:val="CharacterStyle23"/>
          <w:spacing w:val="-1"/>
          <w:lang w:val="es-ES" w:eastAsia="es-ES"/>
        </w:rPr>
        <w:t xml:space="preserve">dirección exacta del interesado, por indicación de la Administración o de una </w:t>
      </w:r>
      <w:r>
        <w:rPr>
          <w:rStyle w:val="CharacterStyle23"/>
          <w:lang w:val="es-ES" w:eastAsia="es-ES"/>
        </w:rPr>
        <w:t>cualquiera de las partes; caso opuesto, deberá notificarse.</w:t>
      </w:r>
    </w:p>
    <w:p w:rsidR="00224468" w:rsidRDefault="00224468">
      <w:pPr>
        <w:pStyle w:val="Style1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324" w:line="280" w:lineRule="auto"/>
        <w:ind w:right="648"/>
        <w:rPr>
          <w:lang w:val="es-ES" w:eastAsia="es-ES"/>
        </w:rPr>
      </w:pPr>
      <w:r>
        <w:rPr>
          <w:spacing w:val="1"/>
          <w:lang w:val="es-ES" w:eastAsia="es-ES"/>
        </w:rPr>
        <w:t xml:space="preserve">La publicación que suple la notificación se hará por tres veces consecutivas </w:t>
      </w:r>
      <w:r>
        <w:rPr>
          <w:lang w:val="es-ES" w:eastAsia="es-ES"/>
        </w:rPr>
        <w:t>en el Diario Oficial y los términos se contarán a partir de la última.</w:t>
      </w:r>
    </w:p>
    <w:p w:rsidR="00224468" w:rsidRDefault="00224468">
      <w:pPr>
        <w:pStyle w:val="Style1"/>
        <w:kinsoku w:val="0"/>
        <w:autoSpaceDE/>
        <w:autoSpaceDN/>
        <w:adjustRightInd/>
        <w:spacing w:before="972" w:line="213" w:lineRule="auto"/>
        <w:ind w:left="576"/>
        <w:rPr>
          <w:b/>
          <w:bCs/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>Artículo 263.-</w:t>
      </w:r>
    </w:p>
    <w:p w:rsidR="00224468" w:rsidRDefault="00224468">
      <w:pPr>
        <w:pStyle w:val="Style2"/>
        <w:numPr>
          <w:ilvl w:val="0"/>
          <w:numId w:val="6"/>
        </w:numPr>
        <w:tabs>
          <w:tab w:val="clear" w:pos="288"/>
          <w:tab w:val="num" w:pos="936"/>
        </w:tabs>
        <w:kinsoku w:val="0"/>
        <w:autoSpaceDE/>
        <w:autoSpaceDN/>
        <w:spacing w:before="324" w:line="278" w:lineRule="auto"/>
        <w:rPr>
          <w:rStyle w:val="CharacterStyle23"/>
          <w:lang w:val="es-ES" w:eastAsia="es-ES"/>
        </w:rPr>
      </w:pPr>
      <w:r>
        <w:rPr>
          <w:rStyle w:val="CharacterStyle23"/>
          <w:spacing w:val="-2"/>
          <w:lang w:val="es-ES" w:eastAsia="es-ES"/>
        </w:rPr>
        <w:t xml:space="preserve">En el caso de suspensión de plazo por fuerza mayor, o si por cualquiera otra </w:t>
      </w:r>
      <w:r>
        <w:rPr>
          <w:rStyle w:val="CharacterStyle23"/>
          <w:spacing w:val="1"/>
          <w:lang w:val="es-ES" w:eastAsia="es-ES"/>
        </w:rPr>
        <w:t xml:space="preserve">razón el órgano no ha podido realizar los actos o actuaciones previstos, dentro de los plazos señalados por los artículos 261 y 262, deberá comunicarlo a las partes y al superior dando las razones para ello y fijando simultáneamente un </w:t>
      </w:r>
      <w:r>
        <w:rPr>
          <w:rStyle w:val="CharacterStyle23"/>
          <w:lang w:val="es-ES" w:eastAsia="es-ES"/>
        </w:rPr>
        <w:t>nuevo plazo al efecto, que nunca podrá exceder de los ahí indicados.</w:t>
      </w:r>
    </w:p>
    <w:p w:rsidR="00224468" w:rsidRDefault="00224468">
      <w:pPr>
        <w:pStyle w:val="Style2"/>
        <w:numPr>
          <w:ilvl w:val="0"/>
          <w:numId w:val="6"/>
        </w:numPr>
        <w:tabs>
          <w:tab w:val="clear" w:pos="288"/>
          <w:tab w:val="num" w:pos="936"/>
        </w:tabs>
        <w:kinsoku w:val="0"/>
        <w:autoSpaceDE/>
        <w:autoSpaceDN/>
        <w:rPr>
          <w:rStyle w:val="CharacterStyle23"/>
          <w:lang w:val="es-ES" w:eastAsia="es-ES"/>
        </w:rPr>
      </w:pPr>
      <w:r>
        <w:rPr>
          <w:rStyle w:val="CharacterStyle23"/>
          <w:spacing w:val="-1"/>
          <w:lang w:val="es-ES" w:eastAsia="es-ES"/>
        </w:rPr>
        <w:t xml:space="preserve">Si ha mediado culpa del servidor en el retardo, cabrá sanción disciplinaría en </w:t>
      </w:r>
      <w:r>
        <w:rPr>
          <w:rStyle w:val="CharacterStyle23"/>
          <w:spacing w:val="5"/>
          <w:lang w:val="es-ES" w:eastAsia="es-ES"/>
        </w:rPr>
        <w:t xml:space="preserve">su contra y, si la culpa es grave, responsabilidad civil ante el administrado </w:t>
      </w:r>
      <w:r>
        <w:rPr>
          <w:rStyle w:val="CharacterStyle23"/>
          <w:lang w:val="es-ES" w:eastAsia="es-ES"/>
        </w:rPr>
        <w:t>tanto del servidor como de la Administración.</w:t>
      </w:r>
    </w:p>
    <w:p w:rsidR="00224468" w:rsidRDefault="00224468">
      <w:pPr>
        <w:pStyle w:val="Style1"/>
        <w:kinsoku w:val="0"/>
        <w:autoSpaceDE/>
        <w:autoSpaceDN/>
        <w:adjustRightInd/>
        <w:spacing w:before="720" w:line="280" w:lineRule="auto"/>
        <w:ind w:right="72"/>
        <w:jc w:val="both"/>
        <w:rPr>
          <w:spacing w:val="3"/>
          <w:sz w:val="26"/>
          <w:szCs w:val="26"/>
          <w:lang w:val="es-ES" w:eastAsia="es-ES"/>
        </w:rPr>
      </w:pPr>
      <w:r>
        <w:rPr>
          <w:spacing w:val="6"/>
          <w:lang w:val="es-ES" w:eastAsia="es-ES"/>
        </w:rPr>
        <w:t xml:space="preserve">En cuanto a lo anterior la Procuraduría General </w:t>
      </w:r>
      <w:r>
        <w:rPr>
          <w:spacing w:val="6"/>
          <w:sz w:val="26"/>
          <w:szCs w:val="26"/>
          <w:lang w:val="es-ES" w:eastAsia="es-ES"/>
        </w:rPr>
        <w:t xml:space="preserve">de la República en su </w:t>
      </w:r>
      <w:r>
        <w:rPr>
          <w:b/>
          <w:bCs/>
          <w:i/>
          <w:iCs/>
          <w:spacing w:val="6"/>
          <w:sz w:val="26"/>
          <w:szCs w:val="26"/>
          <w:lang w:val="es-ES" w:eastAsia="es-ES"/>
        </w:rPr>
        <w:t xml:space="preserve">Manual de 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Procedimiento Administrativo </w:t>
      </w:r>
      <w:r>
        <w:rPr>
          <w:spacing w:val="3"/>
          <w:lang w:val="es-ES" w:eastAsia="es-ES"/>
        </w:rPr>
        <w:t xml:space="preserve">(2006), claramente </w:t>
      </w:r>
      <w:r>
        <w:rPr>
          <w:spacing w:val="3"/>
          <w:sz w:val="26"/>
          <w:szCs w:val="26"/>
          <w:lang w:val="es-ES" w:eastAsia="es-ES"/>
        </w:rPr>
        <w:t>señala:</w:t>
      </w:r>
    </w:p>
    <w:p w:rsidR="00224468" w:rsidRDefault="00224468">
      <w:pPr>
        <w:pStyle w:val="Style1"/>
        <w:kinsoku w:val="0"/>
        <w:autoSpaceDE/>
        <w:autoSpaceDN/>
        <w:adjustRightInd/>
        <w:spacing w:before="288" w:after="1152" w:line="278" w:lineRule="auto"/>
        <w:ind w:left="576" w:right="648"/>
        <w:jc w:val="both"/>
        <w:rPr>
          <w:i/>
          <w:iCs/>
          <w:spacing w:val="5"/>
          <w:lang w:val="es-ES" w:eastAsia="es-ES"/>
        </w:rPr>
      </w:pPr>
      <w:r>
        <w:rPr>
          <w:spacing w:val="6"/>
          <w:lang w:val="es-ES" w:eastAsia="es-ES"/>
        </w:rPr>
        <w:t xml:space="preserve">..."La PGR ha insistido en que si dentro del desarrollo del procedimiento administrativo se patentiza algún tipo de violación al derecho de defensa </w:t>
      </w:r>
      <w:r>
        <w:rPr>
          <w:spacing w:val="4"/>
          <w:lang w:val="es-ES" w:eastAsia="es-ES"/>
        </w:rPr>
        <w:t xml:space="preserve">contenido dentro del principio del debido proceso, la Administración debe </w:t>
      </w:r>
      <w:r>
        <w:rPr>
          <w:spacing w:val="2"/>
          <w:lang w:val="es-ES" w:eastAsia="es-ES"/>
        </w:rPr>
        <w:t xml:space="preserve">anular el respectivo acto, así como las actuaciones y resoluciones posteriores, fase procesal a la que se debe retrotraer dicho procedimiento, en virtud de que </w:t>
      </w:r>
      <w:r>
        <w:rPr>
          <w:spacing w:val="18"/>
          <w:lang w:val="es-ES" w:eastAsia="es-ES"/>
        </w:rPr>
        <w:t xml:space="preserve">el </w:t>
      </w:r>
      <w:r>
        <w:rPr>
          <w:i/>
          <w:iCs/>
          <w:spacing w:val="18"/>
          <w:lang w:val="es-ES" w:eastAsia="es-ES"/>
        </w:rPr>
        <w:t xml:space="preserve">"incumplimiento total o parcial de las pautas </w:t>
      </w:r>
      <w:proofErr w:type="spellStart"/>
      <w:r>
        <w:rPr>
          <w:i/>
          <w:iCs/>
          <w:spacing w:val="18"/>
          <w:lang w:val="es-ES" w:eastAsia="es-ES"/>
        </w:rPr>
        <w:t>ordenatorias</w:t>
      </w:r>
      <w:proofErr w:type="spellEnd"/>
      <w:r>
        <w:rPr>
          <w:i/>
          <w:iCs/>
          <w:spacing w:val="18"/>
          <w:lang w:val="es-ES" w:eastAsia="es-ES"/>
        </w:rPr>
        <w:t xml:space="preserve"> del </w:t>
      </w:r>
      <w:r>
        <w:rPr>
          <w:i/>
          <w:iCs/>
          <w:lang w:val="es-ES" w:eastAsia="es-ES"/>
        </w:rPr>
        <w:t xml:space="preserve">procedimiento administrativo acarrea sanciones jurídicas </w:t>
      </w:r>
      <w:proofErr w:type="spellStart"/>
      <w:r>
        <w:rPr>
          <w:i/>
          <w:iCs/>
          <w:lang w:val="es-ES" w:eastAsia="es-ES"/>
        </w:rPr>
        <w:t>reparatorias</w:t>
      </w:r>
      <w:proofErr w:type="spellEnd"/>
      <w:r>
        <w:rPr>
          <w:i/>
          <w:iCs/>
          <w:lang w:val="es-ES" w:eastAsia="es-ES"/>
        </w:rPr>
        <w:t xml:space="preserve"> de la </w:t>
      </w:r>
      <w:proofErr w:type="spellStart"/>
      <w:r>
        <w:rPr>
          <w:i/>
          <w:iCs/>
          <w:spacing w:val="5"/>
          <w:lang w:val="es-ES" w:eastAsia="es-ES"/>
        </w:rPr>
        <w:t>antijuricidad</w:t>
      </w:r>
      <w:proofErr w:type="spellEnd"/>
      <w:r>
        <w:rPr>
          <w:i/>
          <w:iCs/>
          <w:spacing w:val="5"/>
          <w:lang w:val="es-ES" w:eastAsia="es-ES"/>
        </w:rPr>
        <w:t xml:space="preserve"> en procura de la salvaguarda de la sanidad del derecho."... 5</w:t>
      </w:r>
    </w:p>
    <w:p w:rsidR="00BB0375" w:rsidRDefault="00BB0375">
      <w:pPr>
        <w:pStyle w:val="Style16"/>
        <w:kinsoku w:val="0"/>
        <w:autoSpaceDE/>
        <w:autoSpaceDN/>
        <w:spacing w:before="0" w:line="273" w:lineRule="auto"/>
        <w:jc w:val="left"/>
        <w:rPr>
          <w:spacing w:val="-3"/>
          <w:lang w:val="es-ES" w:eastAsia="es-ES"/>
        </w:rPr>
      </w:pPr>
    </w:p>
    <w:p w:rsidR="00224468" w:rsidRDefault="00224468">
      <w:pPr>
        <w:pStyle w:val="Style16"/>
        <w:kinsoku w:val="0"/>
        <w:autoSpaceDE/>
        <w:autoSpaceDN/>
        <w:spacing w:before="0" w:line="273" w:lineRule="auto"/>
        <w:jc w:val="left"/>
        <w:rPr>
          <w:lang w:val="es-ES" w:eastAsia="es-ES"/>
        </w:rPr>
      </w:pPr>
      <w:r>
        <w:rPr>
          <w:spacing w:val="-3"/>
          <w:lang w:val="es-ES" w:eastAsia="es-ES"/>
        </w:rPr>
        <w:t xml:space="preserve">DROMI, José Roberto, El Procedimiento Administrativo, Madrid, Editorial del </w:t>
      </w:r>
      <w:r>
        <w:rPr>
          <w:lang w:val="es-ES" w:eastAsia="es-ES"/>
        </w:rPr>
        <w:t>Instituto de Estudio de la Administración Local, 1986, p. 59.</w:t>
      </w:r>
    </w:p>
    <w:p w:rsidR="00224468" w:rsidRDefault="00224468">
      <w:pPr>
        <w:pStyle w:val="Style1"/>
        <w:kinsoku w:val="0"/>
        <w:autoSpaceDE/>
        <w:autoSpaceDN/>
        <w:adjustRightInd/>
        <w:spacing w:before="612" w:line="276" w:lineRule="auto"/>
        <w:ind w:left="72" w:right="72"/>
        <w:rPr>
          <w:lang w:val="es-ES" w:eastAsia="es-ES"/>
        </w:rPr>
      </w:pPr>
      <w:r>
        <w:rPr>
          <w:spacing w:val="2"/>
          <w:lang w:val="es-ES" w:eastAsia="es-ES"/>
        </w:rPr>
        <w:t xml:space="preserve">Y en cuanto al denominado e importante </w:t>
      </w:r>
      <w:r>
        <w:rPr>
          <w:b/>
          <w:bCs/>
          <w:spacing w:val="2"/>
          <w:w w:val="105"/>
          <w:u w:val="single"/>
          <w:lang w:val="es-ES" w:eastAsia="es-ES"/>
        </w:rPr>
        <w:t>Derecho a Ser Notificado,</w:t>
      </w:r>
      <w:r>
        <w:rPr>
          <w:spacing w:val="2"/>
          <w:lang w:val="es-ES" w:eastAsia="es-ES"/>
        </w:rPr>
        <w:t xml:space="preserve"> el mismo Manual </w:t>
      </w:r>
      <w:r>
        <w:rPr>
          <w:lang w:val="es-ES" w:eastAsia="es-ES"/>
        </w:rPr>
        <w:t>antes señalado expone:</w:t>
      </w:r>
    </w:p>
    <w:p w:rsidR="00224468" w:rsidRDefault="00224468">
      <w:pPr>
        <w:pStyle w:val="Style1"/>
        <w:kinsoku w:val="0"/>
        <w:autoSpaceDE/>
        <w:autoSpaceDN/>
        <w:adjustRightInd/>
        <w:spacing w:before="360" w:line="208" w:lineRule="auto"/>
        <w:ind w:left="576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..."5. Comunicación de los Actos</w:t>
      </w:r>
    </w:p>
    <w:p w:rsidR="00224468" w:rsidRDefault="00224468">
      <w:pPr>
        <w:pStyle w:val="Style1"/>
        <w:kinsoku w:val="0"/>
        <w:autoSpaceDE/>
        <w:autoSpaceDN/>
        <w:adjustRightInd/>
        <w:spacing w:before="396" w:line="276" w:lineRule="auto"/>
        <w:ind w:left="576" w:right="648"/>
        <w:rPr>
          <w:lang w:val="es-ES" w:eastAsia="es-ES"/>
        </w:rPr>
      </w:pPr>
      <w:r>
        <w:rPr>
          <w:spacing w:val="2"/>
          <w:lang w:val="es-ES" w:eastAsia="es-ES"/>
        </w:rPr>
        <w:t xml:space="preserve">Sustento legal: artículos 239, 241, 243, 245, 249, 250, 251, 309, 311, 334, 335 </w:t>
      </w:r>
      <w:r>
        <w:rPr>
          <w:i/>
          <w:iCs/>
          <w:lang w:val="es-ES" w:eastAsia="es-ES"/>
        </w:rPr>
        <w:t xml:space="preserve">y </w:t>
      </w:r>
      <w:r>
        <w:rPr>
          <w:lang w:val="es-ES" w:eastAsia="es-ES"/>
        </w:rPr>
        <w:t>336 de la LGAP.</w:t>
      </w:r>
    </w:p>
    <w:p w:rsidR="00224468" w:rsidRDefault="00224468" w:rsidP="00BB0375">
      <w:pPr>
        <w:pStyle w:val="Style16"/>
        <w:kinsoku w:val="0"/>
        <w:autoSpaceDE/>
        <w:autoSpaceDN/>
        <w:spacing w:line="280" w:lineRule="auto"/>
        <w:rPr>
          <w:lang w:val="es-ES" w:eastAsia="es-ES"/>
        </w:rPr>
      </w:pPr>
      <w:r>
        <w:rPr>
          <w:spacing w:val="1"/>
          <w:lang w:val="es-ES" w:eastAsia="es-ES"/>
        </w:rPr>
        <w:t xml:space="preserve">Este principio es conocido como el "derecho a ser notificado". Se encuentra </w:t>
      </w:r>
      <w:r>
        <w:rPr>
          <w:lang w:val="es-ES" w:eastAsia="es-ES"/>
        </w:rPr>
        <w:t>expresamente reconocido en el numeral 239 de nuestra LGAP, que dispone:</w:t>
      </w:r>
    </w:p>
    <w:p w:rsidR="00224468" w:rsidRDefault="00224468">
      <w:pPr>
        <w:pStyle w:val="Style1"/>
        <w:kinsoku w:val="0"/>
        <w:autoSpaceDE/>
        <w:autoSpaceDN/>
        <w:adjustRightInd/>
        <w:spacing w:before="324" w:line="278" w:lineRule="auto"/>
        <w:ind w:left="576" w:right="648"/>
        <w:jc w:val="both"/>
        <w:rPr>
          <w:i/>
          <w:iCs/>
          <w:lang w:val="es-ES" w:eastAsia="es-ES"/>
        </w:rPr>
      </w:pPr>
      <w:r>
        <w:rPr>
          <w:i/>
          <w:iCs/>
          <w:spacing w:val="1"/>
          <w:lang w:val="es-ES" w:eastAsia="es-ES"/>
        </w:rPr>
        <w:t xml:space="preserve">"Todo acto de procedimiento que afecte derechos o intereses de las partes o de </w:t>
      </w:r>
      <w:r>
        <w:rPr>
          <w:i/>
          <w:iCs/>
          <w:spacing w:val="2"/>
          <w:lang w:val="es-ES" w:eastAsia="es-ES"/>
        </w:rPr>
        <w:t xml:space="preserve">un tercero, deberá ser debidamente comunicado al afectado, de conformidad </w:t>
      </w:r>
      <w:r>
        <w:rPr>
          <w:i/>
          <w:iCs/>
          <w:lang w:val="es-ES" w:eastAsia="es-ES"/>
        </w:rPr>
        <w:t>con esta Ley".</w:t>
      </w:r>
    </w:p>
    <w:p w:rsidR="00224468" w:rsidRDefault="00224468">
      <w:pPr>
        <w:pStyle w:val="Style16"/>
        <w:kinsoku w:val="0"/>
        <w:autoSpaceDE/>
        <w:autoSpaceDN/>
        <w:spacing w:line="280" w:lineRule="auto"/>
        <w:jc w:val="left"/>
        <w:rPr>
          <w:lang w:val="es-ES" w:eastAsia="es-ES"/>
        </w:rPr>
      </w:pPr>
      <w:r>
        <w:rPr>
          <w:spacing w:val="-4"/>
          <w:lang w:val="es-ES" w:eastAsia="es-ES"/>
        </w:rPr>
        <w:t xml:space="preserve">También deben ser notificadas las resoluciones que dispongan emplazamientos, </w:t>
      </w:r>
      <w:r>
        <w:rPr>
          <w:lang w:val="es-ES" w:eastAsia="es-ES"/>
        </w:rPr>
        <w:t xml:space="preserve">citaciones y audiencias (artículos 249 </w:t>
      </w:r>
      <w:r>
        <w:rPr>
          <w:i/>
          <w:iCs/>
          <w:lang w:val="es-ES" w:eastAsia="es-ES"/>
        </w:rPr>
        <w:t xml:space="preserve">y </w:t>
      </w:r>
      <w:r>
        <w:rPr>
          <w:lang w:val="es-ES" w:eastAsia="es-ES"/>
        </w:rPr>
        <w:t>309 de la LGAP).</w:t>
      </w:r>
    </w:p>
    <w:p w:rsidR="00224468" w:rsidRDefault="00224468">
      <w:pPr>
        <w:pStyle w:val="Style1"/>
        <w:kinsoku w:val="0"/>
        <w:autoSpaceDE/>
        <w:autoSpaceDN/>
        <w:adjustRightInd/>
        <w:spacing w:before="324" w:line="280" w:lineRule="auto"/>
        <w:ind w:left="576" w:right="648"/>
        <w:jc w:val="both"/>
        <w:rPr>
          <w:lang w:val="es-ES" w:eastAsia="es-ES"/>
        </w:rPr>
      </w:pPr>
      <w:r>
        <w:rPr>
          <w:spacing w:val="7"/>
          <w:lang w:val="es-ES" w:eastAsia="es-ES"/>
        </w:rPr>
        <w:t xml:space="preserve">Al respecto, la Sala Constitucional ha señalado que "(...) </w:t>
      </w:r>
      <w:r>
        <w:rPr>
          <w:i/>
          <w:iCs/>
          <w:spacing w:val="7"/>
          <w:lang w:val="es-ES" w:eastAsia="es-ES"/>
        </w:rPr>
        <w:t xml:space="preserve">la notificación </w:t>
      </w:r>
      <w:r>
        <w:rPr>
          <w:i/>
          <w:iCs/>
          <w:spacing w:val="-2"/>
          <w:lang w:val="es-ES" w:eastAsia="es-ES"/>
        </w:rPr>
        <w:t xml:space="preserve">constituye un acto procesal de vital importancia en la tramitación de cualquier </w:t>
      </w:r>
      <w:r>
        <w:rPr>
          <w:i/>
          <w:iCs/>
          <w:spacing w:val="4"/>
          <w:lang w:val="es-ES" w:eastAsia="es-ES"/>
        </w:rPr>
        <w:t xml:space="preserve">proceso o procedimiento, sea jurisdiccional o en sede administrativa, por </w:t>
      </w:r>
      <w:r>
        <w:rPr>
          <w:i/>
          <w:iCs/>
          <w:spacing w:val="10"/>
          <w:lang w:val="es-ES" w:eastAsia="es-ES"/>
        </w:rPr>
        <w:t xml:space="preserve">cuanto el objetivo del mismo es la comunicación de las resoluciones y </w:t>
      </w:r>
      <w:r>
        <w:rPr>
          <w:i/>
          <w:iCs/>
          <w:lang w:val="es-ES" w:eastAsia="es-ES"/>
        </w:rPr>
        <w:t xml:space="preserve">providencias a las partes que intervienen en el proceso, y si la misma se realiza </w:t>
      </w:r>
      <w:r>
        <w:rPr>
          <w:i/>
          <w:iCs/>
          <w:spacing w:val="4"/>
          <w:lang w:val="es-ES" w:eastAsia="es-ES"/>
        </w:rPr>
        <w:t xml:space="preserve">en </w:t>
      </w:r>
      <w:proofErr w:type="spellStart"/>
      <w:r>
        <w:rPr>
          <w:i/>
          <w:iCs/>
          <w:spacing w:val="4"/>
          <w:lang w:val="es-ES" w:eastAsia="es-ES"/>
        </w:rPr>
        <w:t>lbrma</w:t>
      </w:r>
      <w:proofErr w:type="spellEnd"/>
      <w:r>
        <w:rPr>
          <w:i/>
          <w:iCs/>
          <w:spacing w:val="4"/>
          <w:lang w:val="es-ES" w:eastAsia="es-ES"/>
        </w:rPr>
        <w:t xml:space="preserve"> Oferente a la dispuesta en la ley, no produce la finalidad que se </w:t>
      </w:r>
      <w:r>
        <w:rPr>
          <w:i/>
          <w:iCs/>
          <w:spacing w:val="2"/>
          <w:lang w:val="es-ES" w:eastAsia="es-ES"/>
        </w:rPr>
        <w:t xml:space="preserve">propone, causando grave perjuicio en el derecho de defensa de las partes." </w:t>
      </w:r>
      <w:r>
        <w:rPr>
          <w:lang w:val="es-ES" w:eastAsia="es-ES"/>
        </w:rPr>
        <w:t>(Resolución N° 4125-94 de las 09:33 horas del 12 de agosto de 1994).</w:t>
      </w:r>
    </w:p>
    <w:p w:rsidR="00224468" w:rsidRDefault="00224468">
      <w:pPr>
        <w:pStyle w:val="Style1"/>
        <w:kinsoku w:val="0"/>
        <w:autoSpaceDE/>
        <w:autoSpaceDN/>
        <w:adjustRightInd/>
        <w:spacing w:before="288" w:after="828" w:line="276" w:lineRule="auto"/>
        <w:ind w:left="576" w:right="648"/>
        <w:jc w:val="both"/>
        <w:rPr>
          <w:i/>
          <w:iCs/>
          <w:spacing w:val="1"/>
          <w:lang w:val="es-ES" w:eastAsia="es-ES"/>
        </w:rPr>
      </w:pPr>
      <w:r>
        <w:rPr>
          <w:spacing w:val="13"/>
          <w:lang w:val="es-ES" w:eastAsia="es-ES"/>
        </w:rPr>
        <w:t xml:space="preserve">Por su parte, la PGR ha manifestado: "(...) </w:t>
      </w:r>
      <w:r>
        <w:rPr>
          <w:i/>
          <w:iCs/>
          <w:spacing w:val="13"/>
          <w:lang w:val="es-ES" w:eastAsia="es-ES"/>
        </w:rPr>
        <w:t xml:space="preserve">el acto de notificación es </w:t>
      </w:r>
      <w:r>
        <w:rPr>
          <w:i/>
          <w:iCs/>
          <w:spacing w:val="4"/>
          <w:lang w:val="es-ES" w:eastAsia="es-ES"/>
        </w:rPr>
        <w:t xml:space="preserve">considerado como el medio a través del cual se garantiza al interesado el </w:t>
      </w:r>
      <w:r>
        <w:rPr>
          <w:i/>
          <w:iCs/>
          <w:spacing w:val="-1"/>
          <w:lang w:val="es-ES" w:eastAsia="es-ES"/>
        </w:rPr>
        <w:t xml:space="preserve">conocimiento adecuado y completo de un asunto sobre el cual tiene un interés </w:t>
      </w:r>
      <w:r>
        <w:rPr>
          <w:i/>
          <w:iCs/>
          <w:spacing w:val="-5"/>
          <w:lang w:val="es-ES" w:eastAsia="es-ES"/>
        </w:rPr>
        <w:t xml:space="preserve">directo </w:t>
      </w:r>
      <w:r>
        <w:rPr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y </w:t>
      </w:r>
      <w:r>
        <w:rPr>
          <w:i/>
          <w:iCs/>
          <w:spacing w:val="-5"/>
          <w:lang w:val="es-ES" w:eastAsia="es-ES"/>
        </w:rPr>
        <w:t xml:space="preserve">actual, e igualmente para aquellos que de alguna forma se puedan ver </w:t>
      </w:r>
      <w:proofErr w:type="spellStart"/>
      <w:r>
        <w:rPr>
          <w:i/>
          <w:iCs/>
          <w:spacing w:val="1"/>
          <w:lang w:val="es-ES" w:eastAsia="es-ES"/>
        </w:rPr>
        <w:t>aféctados</w:t>
      </w:r>
      <w:proofErr w:type="spellEnd"/>
      <w:r>
        <w:rPr>
          <w:i/>
          <w:iCs/>
          <w:spacing w:val="1"/>
          <w:lang w:val="es-ES" w:eastAsia="es-ES"/>
        </w:rPr>
        <w:t xml:space="preserve"> por determinado acto o resolución, permitiéndoles de esta manera ejercer una real y efectiva defensa de sus pretensiones. Por ello, es obligación </w:t>
      </w:r>
      <w:r>
        <w:rPr>
          <w:i/>
          <w:iCs/>
          <w:spacing w:val="-4"/>
          <w:lang w:val="es-ES" w:eastAsia="es-ES"/>
        </w:rPr>
        <w:t xml:space="preserve">de toda autoridad judicial velar por el cumplimiento efectivo de dicha actividad </w:t>
      </w:r>
      <w:r>
        <w:rPr>
          <w:i/>
          <w:iCs/>
          <w:spacing w:val="1"/>
          <w:lang w:val="es-ES" w:eastAsia="es-ES"/>
        </w:rPr>
        <w:t>material. ( ...) La notificación constituye una garantía fundamental de carácter</w:t>
      </w:r>
    </w:p>
    <w:p w:rsidR="00BB0375" w:rsidRDefault="00BB0375">
      <w:pPr>
        <w:pStyle w:val="Style3"/>
        <w:kinsoku w:val="0"/>
        <w:autoSpaceDE/>
        <w:autoSpaceDN/>
        <w:spacing w:before="0"/>
        <w:rPr>
          <w:rStyle w:val="CharacterStyle10"/>
          <w:i/>
          <w:iCs/>
          <w:spacing w:val="1"/>
          <w:lang w:val="es-ES" w:eastAsia="es-ES"/>
        </w:rPr>
      </w:pPr>
    </w:p>
    <w:p w:rsidR="00224468" w:rsidRDefault="00224468" w:rsidP="00BB0375">
      <w:pPr>
        <w:pStyle w:val="Style3"/>
        <w:kinsoku w:val="0"/>
        <w:autoSpaceDE/>
        <w:autoSpaceDN/>
        <w:spacing w:before="0"/>
        <w:ind w:left="567" w:right="561"/>
        <w:rPr>
          <w:rStyle w:val="CharacterStyle10"/>
          <w:lang w:val="es-ES" w:eastAsia="es-ES"/>
        </w:rPr>
      </w:pPr>
      <w:proofErr w:type="gramStart"/>
      <w:r>
        <w:rPr>
          <w:rStyle w:val="CharacterStyle10"/>
          <w:i/>
          <w:iCs/>
          <w:spacing w:val="1"/>
          <w:lang w:val="es-ES" w:eastAsia="es-ES"/>
        </w:rPr>
        <w:t>instrumental</w:t>
      </w:r>
      <w:proofErr w:type="gramEnd"/>
      <w:r>
        <w:rPr>
          <w:rStyle w:val="CharacterStyle10"/>
          <w:i/>
          <w:iCs/>
          <w:spacing w:val="1"/>
          <w:lang w:val="es-ES" w:eastAsia="es-ES"/>
        </w:rPr>
        <w:t xml:space="preserve">, que busca asegurar al sujeto interesado el pleno conocimiento de </w:t>
      </w:r>
      <w:r>
        <w:rPr>
          <w:rStyle w:val="CharacterStyle10"/>
          <w:i/>
          <w:iCs/>
          <w:spacing w:val="4"/>
          <w:lang w:val="es-ES" w:eastAsia="es-ES"/>
        </w:rPr>
        <w:t xml:space="preserve">lo actuado y decidido -sea en sede administrativa o judicial-, otorgándole </w:t>
      </w:r>
      <w:r>
        <w:rPr>
          <w:rStyle w:val="CharacterStyle10"/>
          <w:i/>
          <w:iCs/>
          <w:spacing w:val="-3"/>
          <w:lang w:val="es-ES" w:eastAsia="es-ES"/>
        </w:rPr>
        <w:t xml:space="preserve">seguridad jurídica a su situación y permitiéndole ejercer una mejor y adecuada </w:t>
      </w:r>
      <w:r>
        <w:rPr>
          <w:rStyle w:val="CharacterStyle10"/>
          <w:i/>
          <w:iCs/>
          <w:lang w:val="es-ES" w:eastAsia="es-ES"/>
        </w:rPr>
        <w:t xml:space="preserve">defen.sa de sus derechos." </w:t>
      </w:r>
      <w:r>
        <w:rPr>
          <w:rStyle w:val="CharacterStyle10"/>
          <w:lang w:val="es-ES" w:eastAsia="es-ES"/>
        </w:rPr>
        <w:t>(Dictamen N° C-266-2005 del 27 de julio del 2005).</w:t>
      </w:r>
    </w:p>
    <w:p w:rsidR="00224468" w:rsidRDefault="00224468" w:rsidP="00BB0375">
      <w:pPr>
        <w:pStyle w:val="Style3"/>
        <w:kinsoku w:val="0"/>
        <w:autoSpaceDE/>
        <w:autoSpaceDN/>
        <w:spacing w:before="288" w:line="278" w:lineRule="auto"/>
        <w:ind w:left="567" w:right="561"/>
        <w:rPr>
          <w:rStyle w:val="CharacterStyle10"/>
          <w:lang w:val="es-ES" w:eastAsia="es-ES"/>
        </w:rPr>
      </w:pPr>
      <w:r>
        <w:rPr>
          <w:rStyle w:val="CharacterStyle10"/>
          <w:spacing w:val="4"/>
          <w:lang w:val="es-ES" w:eastAsia="es-ES"/>
        </w:rPr>
        <w:t xml:space="preserve">Como regla general, el acto administrativo externo es eficaz hasta que sea </w:t>
      </w:r>
      <w:r>
        <w:rPr>
          <w:rStyle w:val="CharacterStyle10"/>
          <w:spacing w:val="-3"/>
          <w:lang w:val="es-ES" w:eastAsia="es-ES"/>
        </w:rPr>
        <w:t xml:space="preserve">debidamente comunicado al administrado, produciendo a partir de ese momento </w:t>
      </w:r>
      <w:r>
        <w:rPr>
          <w:rStyle w:val="CharacterStyle10"/>
          <w:spacing w:val="10"/>
          <w:lang w:val="es-ES" w:eastAsia="es-ES"/>
        </w:rPr>
        <w:t xml:space="preserve">efectos jurídicos conectados a la respectiva manifestación de voluntad </w:t>
      </w:r>
      <w:r>
        <w:rPr>
          <w:rStyle w:val="CharacterStyle10"/>
          <w:lang w:val="es-ES" w:eastAsia="es-ES"/>
        </w:rPr>
        <w:t>administrativa.</w:t>
      </w:r>
    </w:p>
    <w:p w:rsidR="00224468" w:rsidRDefault="00224468" w:rsidP="00BB0375">
      <w:pPr>
        <w:pStyle w:val="Style3"/>
        <w:kinsoku w:val="0"/>
        <w:autoSpaceDE/>
        <w:autoSpaceDN/>
        <w:spacing w:line="283" w:lineRule="auto"/>
        <w:ind w:left="567" w:right="561"/>
        <w:rPr>
          <w:rStyle w:val="CharacterStyle10"/>
          <w:lang w:val="es-ES" w:eastAsia="es-ES"/>
        </w:rPr>
      </w:pPr>
      <w:r>
        <w:rPr>
          <w:rStyle w:val="CharacterStyle10"/>
          <w:spacing w:val="-4"/>
          <w:lang w:val="es-ES" w:eastAsia="es-ES"/>
        </w:rPr>
        <w:t xml:space="preserve">Por lo tanto, en un acto administrativo concreto - verbigracia la resolución, es la </w:t>
      </w:r>
      <w:r>
        <w:rPr>
          <w:rStyle w:val="CharacterStyle10"/>
          <w:spacing w:val="2"/>
          <w:lang w:val="es-ES" w:eastAsia="es-ES"/>
        </w:rPr>
        <w:t xml:space="preserve">notificación la forma necesaria e idónea de comunicación para que ese acto </w:t>
      </w:r>
      <w:r>
        <w:rPr>
          <w:rStyle w:val="CharacterStyle10"/>
          <w:lang w:val="es-ES" w:eastAsia="es-ES"/>
        </w:rPr>
        <w:t>adquiera su eficacia respecto del interesado en él.</w:t>
      </w:r>
    </w:p>
    <w:p w:rsidR="00224468" w:rsidRDefault="00224468" w:rsidP="00BB0375">
      <w:pPr>
        <w:pStyle w:val="Style3"/>
        <w:kinsoku w:val="0"/>
        <w:autoSpaceDE/>
        <w:autoSpaceDN/>
        <w:ind w:left="567" w:right="561"/>
        <w:rPr>
          <w:rStyle w:val="CharacterStyle10"/>
          <w:lang w:val="es-ES" w:eastAsia="es-ES"/>
        </w:rPr>
      </w:pPr>
      <w:r>
        <w:rPr>
          <w:rStyle w:val="CharacterStyle10"/>
          <w:spacing w:val="8"/>
          <w:lang w:val="es-ES" w:eastAsia="es-ES"/>
        </w:rPr>
        <w:t xml:space="preserve">Como es obvio, este derecho preside —especialmente- el inicio de todo </w:t>
      </w:r>
      <w:r>
        <w:rPr>
          <w:rStyle w:val="CharacterStyle10"/>
          <w:spacing w:val="-4"/>
          <w:lang w:val="es-ES" w:eastAsia="es-ES"/>
        </w:rPr>
        <w:t xml:space="preserve">procedimiento administrativo, pues la autoridad administrativa competente debe </w:t>
      </w:r>
      <w:r>
        <w:rPr>
          <w:rStyle w:val="CharacterStyle10"/>
          <w:spacing w:val="1"/>
          <w:lang w:val="es-ES" w:eastAsia="es-ES"/>
        </w:rPr>
        <w:t xml:space="preserve">notificar a los administrados cuyos derechos subjetivos o intereses legítimos </w:t>
      </w:r>
      <w:r>
        <w:rPr>
          <w:rStyle w:val="CharacterStyle10"/>
          <w:spacing w:val="6"/>
          <w:lang w:val="es-ES" w:eastAsia="es-ES"/>
        </w:rPr>
        <w:t xml:space="preserve">pudieran resultar directamente afectados, lesionados o satisfechos con el </w:t>
      </w:r>
      <w:r>
        <w:rPr>
          <w:rStyle w:val="CharacterStyle10"/>
          <w:lang w:val="es-ES" w:eastAsia="es-ES"/>
        </w:rPr>
        <w:t>dictado del acto final (artículo 275 LGAP).</w:t>
      </w:r>
    </w:p>
    <w:p w:rsidR="00224468" w:rsidRDefault="00224468" w:rsidP="00BB0375">
      <w:pPr>
        <w:pStyle w:val="Style1"/>
        <w:kinsoku w:val="0"/>
        <w:autoSpaceDE/>
        <w:autoSpaceDN/>
        <w:adjustRightInd/>
        <w:spacing w:before="288" w:after="828" w:line="278" w:lineRule="auto"/>
        <w:ind w:left="567" w:right="561"/>
        <w:jc w:val="both"/>
        <w:rPr>
          <w:lang w:val="es-ES" w:eastAsia="es-ES"/>
        </w:rPr>
      </w:pPr>
      <w:r>
        <w:rPr>
          <w:spacing w:val="14"/>
          <w:lang w:val="es-ES" w:eastAsia="es-ES"/>
        </w:rPr>
        <w:t xml:space="preserve">La </w:t>
      </w:r>
      <w:r>
        <w:rPr>
          <w:i/>
          <w:iCs/>
          <w:spacing w:val="14"/>
          <w:lang w:val="es-ES" w:eastAsia="es-ES"/>
        </w:rPr>
        <w:t xml:space="preserve">"...obligación de notificar la existencia de un proceso, en el que </w:t>
      </w:r>
      <w:r>
        <w:rPr>
          <w:i/>
          <w:iCs/>
          <w:spacing w:val="2"/>
          <w:lang w:val="es-ES" w:eastAsia="es-ES"/>
        </w:rPr>
        <w:t xml:space="preserve">eventualmente le pueda resultar una responsabilidad —ya sea de carácter </w:t>
      </w:r>
      <w:r>
        <w:rPr>
          <w:i/>
          <w:iCs/>
          <w:spacing w:val="4"/>
          <w:lang w:val="es-ES" w:eastAsia="es-ES"/>
        </w:rPr>
        <w:t>judicial o a</w:t>
      </w:r>
      <w:r w:rsidR="00BB0375">
        <w:rPr>
          <w:i/>
          <w:iCs/>
          <w:spacing w:val="4"/>
          <w:lang w:val="es-ES" w:eastAsia="es-ES"/>
        </w:rPr>
        <w:t>dministrativo-, tiene rango con</w:t>
      </w:r>
      <w:r>
        <w:rPr>
          <w:i/>
          <w:iCs/>
          <w:spacing w:val="4"/>
          <w:lang w:val="es-ES" w:eastAsia="es-ES"/>
        </w:rPr>
        <w:t>s</w:t>
      </w:r>
      <w:r w:rsidR="00BB0375">
        <w:rPr>
          <w:i/>
          <w:iCs/>
          <w:spacing w:val="4"/>
          <w:lang w:val="es-ES" w:eastAsia="es-ES"/>
        </w:rPr>
        <w:t>t</w:t>
      </w:r>
      <w:r>
        <w:rPr>
          <w:i/>
          <w:iCs/>
          <w:spacing w:val="4"/>
          <w:lang w:val="es-ES" w:eastAsia="es-ES"/>
        </w:rPr>
        <w:t xml:space="preserve">itucional en razón de que ese </w:t>
      </w:r>
      <w:r w:rsidR="00BB0375">
        <w:rPr>
          <w:i/>
          <w:iCs/>
          <w:spacing w:val="-2"/>
          <w:lang w:val="es-ES" w:eastAsia="es-ES"/>
        </w:rPr>
        <w:t>proceder f</w:t>
      </w:r>
      <w:r>
        <w:rPr>
          <w:i/>
          <w:iCs/>
          <w:spacing w:val="-2"/>
          <w:lang w:val="es-ES" w:eastAsia="es-ES"/>
        </w:rPr>
        <w:t xml:space="preserve">orma parte del concepto general de debido proceso que establece el artículo 39 de la Carta Fundamental, afirmación que obedece al hecho de que </w:t>
      </w:r>
      <w:r>
        <w:rPr>
          <w:i/>
          <w:iCs/>
          <w:spacing w:val="7"/>
          <w:lang w:val="es-ES" w:eastAsia="es-ES"/>
        </w:rPr>
        <w:t xml:space="preserve">mediante esa vía se garantiza a las personas interesadas que tendrán la </w:t>
      </w:r>
      <w:r>
        <w:rPr>
          <w:i/>
          <w:iCs/>
          <w:spacing w:val="4"/>
          <w:lang w:val="es-ES" w:eastAsia="es-ES"/>
        </w:rPr>
        <w:t xml:space="preserve">oportunidad de proveer a su defensa." </w:t>
      </w:r>
      <w:r>
        <w:rPr>
          <w:spacing w:val="4"/>
          <w:lang w:val="es-ES" w:eastAsia="es-ES"/>
        </w:rPr>
        <w:t xml:space="preserve">(Sala Constitucional, resolución N° </w:t>
      </w:r>
      <w:r>
        <w:rPr>
          <w:spacing w:val="3"/>
          <w:lang w:val="es-ES" w:eastAsia="es-ES"/>
        </w:rPr>
        <w:t xml:space="preserve">5348-94 de las 10:21 horas del 16 de setiembre de 1994). Según explica la </w:t>
      </w:r>
      <w:r>
        <w:rPr>
          <w:spacing w:val="9"/>
          <w:lang w:val="es-ES" w:eastAsia="es-ES"/>
        </w:rPr>
        <w:t xml:space="preserve">doctrina, este principio </w:t>
      </w:r>
      <w:r>
        <w:rPr>
          <w:i/>
          <w:iCs/>
          <w:spacing w:val="9"/>
          <w:lang w:val="es-ES" w:eastAsia="es-ES"/>
        </w:rPr>
        <w:t xml:space="preserve">"no sólo es válido respecto de la publicación </w:t>
      </w:r>
      <w:r>
        <w:rPr>
          <w:spacing w:val="9"/>
          <w:lang w:val="es-ES" w:eastAsia="es-ES"/>
        </w:rPr>
        <w:t xml:space="preserve">y </w:t>
      </w:r>
      <w:r>
        <w:rPr>
          <w:i/>
          <w:iCs/>
          <w:spacing w:val="3"/>
          <w:lang w:val="es-ES" w:eastAsia="es-ES"/>
        </w:rPr>
        <w:t>notificación de los actos administrativos producto del procedimiento,</w:t>
      </w:r>
      <w:r w:rsidR="00BB0375">
        <w:rPr>
          <w:i/>
          <w:iCs/>
          <w:spacing w:val="3"/>
          <w:lang w:val="es-ES" w:eastAsia="es-ES"/>
        </w:rPr>
        <w:t xml:space="preserve"> </w:t>
      </w:r>
      <w:r>
        <w:rPr>
          <w:i/>
          <w:iCs/>
          <w:spacing w:val="3"/>
          <w:lang w:val="es-ES" w:eastAsia="es-ES"/>
        </w:rPr>
        <w:t xml:space="preserve">sino de </w:t>
      </w:r>
      <w:r>
        <w:rPr>
          <w:i/>
          <w:iCs/>
          <w:lang w:val="es-ES" w:eastAsia="es-ES"/>
        </w:rPr>
        <w:t xml:space="preserve">los actos de procedimiento que la Administración adopte en el transcurso del </w:t>
      </w:r>
      <w:r>
        <w:rPr>
          <w:i/>
          <w:iCs/>
          <w:spacing w:val="-2"/>
          <w:lang w:val="es-ES" w:eastAsia="es-ES"/>
        </w:rPr>
        <w:t xml:space="preserve">mismo" .1 5 </w:t>
      </w:r>
      <w:r>
        <w:rPr>
          <w:spacing w:val="-2"/>
          <w:lang w:val="es-ES" w:eastAsia="es-ES"/>
        </w:rPr>
        <w:t xml:space="preserve">Lo anterior, con el fin de que el administrado tenga conocimiento </w:t>
      </w:r>
      <w:r>
        <w:rPr>
          <w:spacing w:val="11"/>
          <w:lang w:val="es-ES" w:eastAsia="es-ES"/>
        </w:rPr>
        <w:t xml:space="preserve">anticipado de las diversas decisiones administrativas que le atañen en </w:t>
      </w:r>
      <w:r>
        <w:rPr>
          <w:lang w:val="es-ES" w:eastAsia="es-ES"/>
        </w:rPr>
        <w:t xml:space="preserve">protección de la seguridad, certeza jurídica, y como garantía de su derecho de defensa. Debe tenerse presente que las notificaciones son parte esencial de la </w:t>
      </w:r>
      <w:r>
        <w:rPr>
          <w:spacing w:val="4"/>
          <w:lang w:val="es-ES" w:eastAsia="es-ES"/>
        </w:rPr>
        <w:t xml:space="preserve">garantía de un debido proceso, según lo ha señalado la Sala Constitucional </w:t>
      </w:r>
      <w:r>
        <w:rPr>
          <w:spacing w:val="3"/>
          <w:lang w:val="es-ES" w:eastAsia="es-ES"/>
        </w:rPr>
        <w:t xml:space="preserve">desde su </w:t>
      </w:r>
      <w:r w:rsidR="00BB0375">
        <w:rPr>
          <w:spacing w:val="3"/>
          <w:lang w:val="es-ES" w:eastAsia="es-ES"/>
        </w:rPr>
        <w:t>sentencia</w:t>
      </w:r>
      <w:r>
        <w:rPr>
          <w:spacing w:val="3"/>
          <w:lang w:val="es-ES" w:eastAsia="es-ES"/>
        </w:rPr>
        <w:t xml:space="preserve"> N° 15-90 de las 16:45 horas del 5 de enero de 1990. En </w:t>
      </w:r>
      <w:r>
        <w:rPr>
          <w:spacing w:val="-3"/>
          <w:lang w:val="es-ES" w:eastAsia="es-ES"/>
        </w:rPr>
        <w:t xml:space="preserve">consecuencia, es una exigencia del contradictorio cuya infracción violentaría el </w:t>
      </w:r>
      <w:r>
        <w:rPr>
          <w:lang w:val="es-ES" w:eastAsia="es-ES"/>
        </w:rPr>
        <w:t>principio constitucional del debido proceso.</w:t>
      </w:r>
    </w:p>
    <w:p w:rsidR="00BB0375" w:rsidRDefault="00BB0375" w:rsidP="00BB0375">
      <w:pPr>
        <w:pStyle w:val="Style1"/>
        <w:kinsoku w:val="0"/>
        <w:autoSpaceDE/>
        <w:autoSpaceDN/>
        <w:adjustRightInd/>
        <w:spacing w:before="288" w:after="828" w:line="278" w:lineRule="auto"/>
        <w:ind w:left="567" w:right="561"/>
        <w:jc w:val="both"/>
        <w:rPr>
          <w:lang w:val="es-ES" w:eastAsia="es-ES"/>
        </w:rPr>
      </w:pPr>
    </w:p>
    <w:p w:rsidR="00224468" w:rsidRDefault="00224468" w:rsidP="00BB0375">
      <w:pPr>
        <w:pStyle w:val="Style1"/>
        <w:kinsoku w:val="0"/>
        <w:autoSpaceDE/>
        <w:autoSpaceDN/>
        <w:adjustRightInd/>
        <w:spacing w:line="280" w:lineRule="auto"/>
        <w:ind w:left="567" w:right="561"/>
        <w:jc w:val="both"/>
        <w:rPr>
          <w:lang w:val="es-ES" w:eastAsia="es-ES"/>
        </w:rPr>
      </w:pPr>
      <w:r>
        <w:rPr>
          <w:spacing w:val="2"/>
          <w:lang w:val="es-ES" w:eastAsia="es-ES"/>
        </w:rPr>
        <w:t xml:space="preserve">Se acoge así, de pleno, la garantía de la debida comunicación al interesado. Comunicación que en términos generales, debe hacerse personalmente o por </w:t>
      </w:r>
      <w:r>
        <w:rPr>
          <w:spacing w:val="1"/>
          <w:lang w:val="es-ES" w:eastAsia="es-ES"/>
        </w:rPr>
        <w:t xml:space="preserve">medio de telegrama o carta certificada en el lugar de residencia, trabajo o en </w:t>
      </w:r>
      <w:r>
        <w:rPr>
          <w:spacing w:val="-1"/>
          <w:lang w:val="es-ES" w:eastAsia="es-ES"/>
        </w:rPr>
        <w:t xml:space="preserve">cualquier otra dirección exacta del interesado que conste en el expediente o por </w:t>
      </w:r>
      <w:r>
        <w:rPr>
          <w:spacing w:val="5"/>
          <w:lang w:val="es-ES" w:eastAsia="es-ES"/>
        </w:rPr>
        <w:t xml:space="preserve">medio de publicación (por tres veces consecutivas) en el diario oficial La </w:t>
      </w:r>
      <w:r>
        <w:rPr>
          <w:lang w:val="es-ES" w:eastAsia="es-ES"/>
        </w:rPr>
        <w:t xml:space="preserve">Gaceta (artículos 240 y siguientes de la LGAP). Es importante señalar, que la </w:t>
      </w:r>
      <w:r>
        <w:rPr>
          <w:spacing w:val="-1"/>
          <w:lang w:val="es-ES" w:eastAsia="es-ES"/>
        </w:rPr>
        <w:t xml:space="preserve">primera notificación de un procedimiento, sólo puede ser notificada mediante </w:t>
      </w:r>
      <w:r>
        <w:rPr>
          <w:spacing w:val="1"/>
          <w:lang w:val="es-ES" w:eastAsia="es-ES"/>
        </w:rPr>
        <w:t xml:space="preserve">publicación cuando no conste la residencia, lugar de trabajo o cualquier otra </w:t>
      </w:r>
      <w:r>
        <w:rPr>
          <w:spacing w:val="5"/>
          <w:lang w:val="es-ES" w:eastAsia="es-ES"/>
        </w:rPr>
        <w:t xml:space="preserve">dirección exacta del interesado, por indicación de la Administración o de </w:t>
      </w:r>
      <w:r>
        <w:rPr>
          <w:lang w:val="es-ES" w:eastAsia="es-ES"/>
        </w:rPr>
        <w:t>cualquier otra parte, pues caso contrario deberá ser notificada en alguno de los sitios antes mencionados. (Artículo 241 LGAP).</w:t>
      </w:r>
    </w:p>
    <w:p w:rsidR="00224468" w:rsidRDefault="00224468" w:rsidP="00BB0375">
      <w:pPr>
        <w:pStyle w:val="Style1"/>
        <w:kinsoku w:val="0"/>
        <w:autoSpaceDE/>
        <w:autoSpaceDN/>
        <w:adjustRightInd/>
        <w:spacing w:before="288"/>
        <w:ind w:left="567"/>
        <w:rPr>
          <w:lang w:val="es-ES" w:eastAsia="es-ES"/>
        </w:rPr>
      </w:pPr>
      <w:r>
        <w:rPr>
          <w:lang w:val="es-ES" w:eastAsia="es-ES"/>
        </w:rPr>
        <w:t>Sobre el particular, ha señalado la Sala Constitucional:</w:t>
      </w:r>
    </w:p>
    <w:p w:rsidR="00224468" w:rsidRDefault="00224468" w:rsidP="00BB0375">
      <w:pPr>
        <w:pStyle w:val="Style1"/>
        <w:kinsoku w:val="0"/>
        <w:autoSpaceDE/>
        <w:autoSpaceDN/>
        <w:adjustRightInd/>
        <w:spacing w:before="360" w:line="283" w:lineRule="auto"/>
        <w:ind w:left="567" w:right="561" w:firstLine="72"/>
        <w:jc w:val="both"/>
        <w:rPr>
          <w:i/>
          <w:iCs/>
          <w:lang w:val="es-ES" w:eastAsia="es-ES"/>
        </w:rPr>
      </w:pPr>
      <w:r>
        <w:rPr>
          <w:i/>
          <w:iCs/>
          <w:spacing w:val="5"/>
          <w:lang w:val="es-ES" w:eastAsia="es-ES"/>
        </w:rPr>
        <w:t xml:space="preserve">"Como destaca la propia Autoridad recurrida, el régimen aplicable a la </w:t>
      </w:r>
      <w:r>
        <w:rPr>
          <w:i/>
          <w:iCs/>
          <w:lang w:val="es-ES" w:eastAsia="es-ES"/>
        </w:rPr>
        <w:t>notificación que aquí interesa se encuentra regulado en la Ley General de la Administración Pública, que dispone lo siguiente:</w:t>
      </w:r>
    </w:p>
    <w:p w:rsidR="00BB0375" w:rsidRDefault="00224468" w:rsidP="00BB0375">
      <w:pPr>
        <w:pStyle w:val="Style1"/>
        <w:kinsoku w:val="0"/>
        <w:autoSpaceDE/>
        <w:autoSpaceDN/>
        <w:adjustRightInd/>
        <w:ind w:left="567" w:right="6333"/>
        <w:jc w:val="both"/>
        <w:rPr>
          <w:i/>
          <w:iCs/>
          <w:spacing w:val="-5"/>
          <w:lang w:val="es-ES" w:eastAsia="es-ES"/>
        </w:rPr>
      </w:pPr>
      <w:r>
        <w:rPr>
          <w:i/>
          <w:iCs/>
          <w:spacing w:val="-5"/>
          <w:lang w:val="es-ES" w:eastAsia="es-ES"/>
        </w:rPr>
        <w:t xml:space="preserve">"Artículo 239.- </w:t>
      </w:r>
    </w:p>
    <w:p w:rsidR="00BB0375" w:rsidRDefault="00BB0375" w:rsidP="00BB0375">
      <w:pPr>
        <w:pStyle w:val="Style1"/>
        <w:kinsoku w:val="0"/>
        <w:autoSpaceDE/>
        <w:autoSpaceDN/>
        <w:adjustRightInd/>
        <w:ind w:left="567" w:right="6333"/>
        <w:jc w:val="both"/>
        <w:rPr>
          <w:i/>
          <w:iCs/>
          <w:spacing w:val="-5"/>
          <w:lang w:val="es-ES" w:eastAsia="es-ES"/>
        </w:rPr>
      </w:pPr>
      <w:r>
        <w:rPr>
          <w:i/>
          <w:iCs/>
          <w:spacing w:val="-5"/>
          <w:lang w:val="es-ES" w:eastAsia="es-ES"/>
        </w:rPr>
        <w:t>(…)</w:t>
      </w:r>
    </w:p>
    <w:p w:rsidR="00BB0375" w:rsidRDefault="00224468" w:rsidP="00BB0375">
      <w:pPr>
        <w:pStyle w:val="Style1"/>
        <w:kinsoku w:val="0"/>
        <w:autoSpaceDE/>
        <w:autoSpaceDN/>
        <w:adjustRightInd/>
        <w:ind w:left="567" w:right="6333"/>
        <w:jc w:val="both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A</w:t>
      </w:r>
      <w:r w:rsidR="00BB0375">
        <w:rPr>
          <w:i/>
          <w:iCs/>
          <w:lang w:val="es-ES" w:eastAsia="es-ES"/>
        </w:rPr>
        <w:t xml:space="preserve">rtículo 243.- </w:t>
      </w:r>
    </w:p>
    <w:p w:rsidR="00BB0375" w:rsidRDefault="00BB0375" w:rsidP="00BB0375">
      <w:pPr>
        <w:pStyle w:val="Style1"/>
        <w:kinsoku w:val="0"/>
        <w:autoSpaceDE/>
        <w:autoSpaceDN/>
        <w:adjustRightInd/>
        <w:ind w:left="567" w:right="6333"/>
        <w:jc w:val="both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(…)</w:t>
      </w:r>
    </w:p>
    <w:p w:rsidR="00224468" w:rsidRDefault="00BB0375" w:rsidP="00BB0375">
      <w:pPr>
        <w:pStyle w:val="Style1"/>
        <w:kinsoku w:val="0"/>
        <w:autoSpaceDE/>
        <w:autoSpaceDN/>
        <w:adjustRightInd/>
        <w:ind w:left="567" w:right="6333"/>
        <w:jc w:val="both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 xml:space="preserve">Artículo 247.- </w:t>
      </w:r>
    </w:p>
    <w:p w:rsidR="00BB0375" w:rsidRDefault="00BB0375" w:rsidP="00BB0375">
      <w:pPr>
        <w:pStyle w:val="Style1"/>
        <w:kinsoku w:val="0"/>
        <w:autoSpaceDE/>
        <w:autoSpaceDN/>
        <w:adjustRightInd/>
        <w:ind w:left="567" w:right="6333"/>
        <w:jc w:val="both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(…)</w:t>
      </w:r>
    </w:p>
    <w:p w:rsidR="00224468" w:rsidRDefault="00224468" w:rsidP="00BB0375">
      <w:pPr>
        <w:pStyle w:val="Style1"/>
        <w:kinsoku w:val="0"/>
        <w:autoSpaceDE/>
        <w:autoSpaceDN/>
        <w:adjustRightInd/>
        <w:spacing w:before="252" w:after="576" w:line="278" w:lineRule="auto"/>
        <w:ind w:left="567" w:right="420"/>
        <w:jc w:val="both"/>
        <w:rPr>
          <w:i/>
          <w:iCs/>
          <w:spacing w:val="10"/>
          <w:lang w:val="es-ES" w:eastAsia="es-ES"/>
        </w:rPr>
      </w:pPr>
      <w:r>
        <w:rPr>
          <w:i/>
          <w:iCs/>
          <w:spacing w:val="12"/>
          <w:lang w:val="es-ES" w:eastAsia="es-ES"/>
        </w:rPr>
        <w:t xml:space="preserve">De las disposiciones transcritas se concluye que cuando se trata una </w:t>
      </w:r>
      <w:r>
        <w:rPr>
          <w:i/>
          <w:iCs/>
          <w:spacing w:val="3"/>
          <w:lang w:val="es-ES" w:eastAsia="es-ES"/>
        </w:rPr>
        <w:t xml:space="preserve">notificación que, como la presente, comunica la celebración de un acto que </w:t>
      </w:r>
      <w:r>
        <w:rPr>
          <w:i/>
          <w:iCs/>
          <w:spacing w:val="5"/>
          <w:lang w:val="es-ES" w:eastAsia="es-ES"/>
        </w:rPr>
        <w:t xml:space="preserve">puede tener grave incidencia en los derechos de los involucrados, y éstos </w:t>
      </w:r>
      <w:r>
        <w:rPr>
          <w:i/>
          <w:iCs/>
          <w:lang w:val="es-ES" w:eastAsia="es-ES"/>
        </w:rPr>
        <w:t>todavía no han señalado en dónde oír notificaciones, lo pertinente es que</w:t>
      </w:r>
      <w:r w:rsidR="00BB0375">
        <w:rPr>
          <w:i/>
          <w:iCs/>
          <w:lang w:val="es-ES" w:eastAsia="es-ES"/>
        </w:rPr>
        <w:t>, s</w:t>
      </w:r>
      <w:r>
        <w:rPr>
          <w:i/>
          <w:iCs/>
          <w:lang w:val="es-ES" w:eastAsia="es-ES"/>
        </w:rPr>
        <w:t xml:space="preserve">i constan en el expediente, se haga la comunicación en su residencia, lugar de </w:t>
      </w:r>
      <w:r>
        <w:rPr>
          <w:i/>
          <w:iCs/>
          <w:spacing w:val="-1"/>
          <w:lang w:val="es-ES" w:eastAsia="es-ES"/>
        </w:rPr>
        <w:t xml:space="preserve">trabajo o dirección, en el entendido de que ello se enmarca dentro del primer </w:t>
      </w:r>
      <w:r>
        <w:rPr>
          <w:i/>
          <w:iCs/>
          <w:spacing w:val="2"/>
          <w:lang w:val="es-ES" w:eastAsia="es-ES"/>
        </w:rPr>
        <w:t xml:space="preserve">supuesto del artículo 239 de la Ley General de la Administración Pública, a </w:t>
      </w:r>
      <w:r>
        <w:rPr>
          <w:i/>
          <w:iCs/>
          <w:spacing w:val="-3"/>
          <w:lang w:val="es-ES" w:eastAsia="es-ES"/>
        </w:rPr>
        <w:t xml:space="preserve">saber, en los casos en que procede la notificación personal, que claramente se </w:t>
      </w:r>
      <w:r>
        <w:rPr>
          <w:i/>
          <w:iCs/>
          <w:spacing w:val="6"/>
          <w:lang w:val="es-ES" w:eastAsia="es-ES"/>
        </w:rPr>
        <w:t xml:space="preserve">contraponen en la ley los supuestos en que se puede notificar por correo </w:t>
      </w:r>
      <w:r>
        <w:rPr>
          <w:i/>
          <w:iCs/>
          <w:spacing w:val="1"/>
          <w:lang w:val="es-ES" w:eastAsia="es-ES"/>
        </w:rPr>
        <w:t xml:space="preserve">certificado o telegrama, Ello, evidentemente, obedece al afán del legislador de </w:t>
      </w:r>
      <w:r w:rsidR="00BB0375">
        <w:rPr>
          <w:i/>
          <w:iCs/>
          <w:spacing w:val="-2"/>
          <w:lang w:val="es-ES" w:eastAsia="es-ES"/>
        </w:rPr>
        <w:t>no de</w:t>
      </w:r>
      <w:r>
        <w:rPr>
          <w:i/>
          <w:iCs/>
          <w:spacing w:val="-2"/>
          <w:lang w:val="es-ES" w:eastAsia="es-ES"/>
        </w:rPr>
        <w:t xml:space="preserve">sproteger a los </w:t>
      </w:r>
      <w:proofErr w:type="spellStart"/>
      <w:r>
        <w:rPr>
          <w:i/>
          <w:iCs/>
          <w:spacing w:val="-2"/>
          <w:lang w:val="es-ES" w:eastAsia="es-ES"/>
        </w:rPr>
        <w:t>notifica</w:t>
      </w:r>
      <w:r w:rsidR="00BB0375">
        <w:rPr>
          <w:i/>
          <w:iCs/>
          <w:spacing w:val="-2"/>
          <w:lang w:val="es-ES" w:eastAsia="es-ES"/>
        </w:rPr>
        <w:t>n</w:t>
      </w:r>
      <w:r>
        <w:rPr>
          <w:i/>
          <w:iCs/>
          <w:spacing w:val="-2"/>
          <w:lang w:val="es-ES" w:eastAsia="es-ES"/>
        </w:rPr>
        <w:t>dos</w:t>
      </w:r>
      <w:proofErr w:type="spellEnd"/>
      <w:r>
        <w:rPr>
          <w:i/>
          <w:iCs/>
          <w:spacing w:val="-2"/>
          <w:lang w:val="es-ES" w:eastAsia="es-ES"/>
        </w:rPr>
        <w:t xml:space="preserve"> frente a una Administración que bien podría </w:t>
      </w:r>
      <w:r>
        <w:rPr>
          <w:i/>
          <w:iCs/>
          <w:spacing w:val="10"/>
          <w:lang w:val="es-ES" w:eastAsia="es-ES"/>
        </w:rPr>
        <w:t>decidir que los actos de notificación se cumplen con solo presentar la comunicación respectiva en cualquier parte del lugar de trabajo, y ante</w:t>
      </w:r>
    </w:p>
    <w:p w:rsidR="00BB0375" w:rsidRDefault="00BB0375">
      <w:pPr>
        <w:pStyle w:val="Style15"/>
        <w:kinsoku w:val="0"/>
        <w:autoSpaceDE/>
        <w:autoSpaceDN/>
        <w:spacing w:before="0" w:line="278" w:lineRule="auto"/>
        <w:ind w:left="72"/>
        <w:rPr>
          <w:i/>
          <w:iCs/>
          <w:spacing w:val="1"/>
          <w:lang w:val="es-ES" w:eastAsia="es-ES"/>
        </w:rPr>
      </w:pPr>
    </w:p>
    <w:p w:rsidR="00BB0375" w:rsidRDefault="00BB0375">
      <w:pPr>
        <w:pStyle w:val="Style15"/>
        <w:kinsoku w:val="0"/>
        <w:autoSpaceDE/>
        <w:autoSpaceDN/>
        <w:spacing w:before="0" w:line="278" w:lineRule="auto"/>
        <w:ind w:left="72"/>
        <w:rPr>
          <w:i/>
          <w:iCs/>
          <w:spacing w:val="1"/>
          <w:lang w:val="es-ES" w:eastAsia="es-ES"/>
        </w:rPr>
      </w:pPr>
    </w:p>
    <w:p w:rsidR="00BB0375" w:rsidRDefault="00BB0375">
      <w:pPr>
        <w:pStyle w:val="Style15"/>
        <w:kinsoku w:val="0"/>
        <w:autoSpaceDE/>
        <w:autoSpaceDN/>
        <w:spacing w:before="0" w:line="278" w:lineRule="auto"/>
        <w:ind w:left="72"/>
        <w:rPr>
          <w:i/>
          <w:iCs/>
          <w:spacing w:val="1"/>
          <w:lang w:val="es-ES" w:eastAsia="es-ES"/>
        </w:rPr>
      </w:pPr>
    </w:p>
    <w:p w:rsidR="00BB0375" w:rsidRDefault="00BB0375">
      <w:pPr>
        <w:pStyle w:val="Style15"/>
        <w:kinsoku w:val="0"/>
        <w:autoSpaceDE/>
        <w:autoSpaceDN/>
        <w:spacing w:before="0" w:line="278" w:lineRule="auto"/>
        <w:ind w:left="72"/>
        <w:rPr>
          <w:i/>
          <w:iCs/>
          <w:spacing w:val="1"/>
          <w:lang w:val="es-ES" w:eastAsia="es-ES"/>
        </w:rPr>
      </w:pPr>
    </w:p>
    <w:p w:rsidR="00BB0375" w:rsidRDefault="00BB0375">
      <w:pPr>
        <w:pStyle w:val="Style15"/>
        <w:kinsoku w:val="0"/>
        <w:autoSpaceDE/>
        <w:autoSpaceDN/>
        <w:spacing w:before="0" w:line="278" w:lineRule="auto"/>
        <w:ind w:left="72"/>
        <w:rPr>
          <w:i/>
          <w:iCs/>
          <w:spacing w:val="1"/>
          <w:lang w:val="es-ES" w:eastAsia="es-ES"/>
        </w:rPr>
      </w:pPr>
    </w:p>
    <w:p w:rsidR="00224468" w:rsidRDefault="00224468" w:rsidP="00BB0375">
      <w:pPr>
        <w:pStyle w:val="Style15"/>
        <w:kinsoku w:val="0"/>
        <w:autoSpaceDE/>
        <w:autoSpaceDN/>
        <w:spacing w:before="0" w:line="278" w:lineRule="auto"/>
        <w:ind w:left="567" w:right="420"/>
        <w:rPr>
          <w:i/>
          <w:iCs/>
          <w:lang w:val="es-ES" w:eastAsia="es-ES"/>
        </w:rPr>
      </w:pPr>
      <w:proofErr w:type="gramStart"/>
      <w:r>
        <w:rPr>
          <w:i/>
          <w:iCs/>
          <w:spacing w:val="1"/>
          <w:lang w:val="es-ES" w:eastAsia="es-ES"/>
        </w:rPr>
        <w:t>cualquier</w:t>
      </w:r>
      <w:proofErr w:type="gramEnd"/>
      <w:r>
        <w:rPr>
          <w:i/>
          <w:iCs/>
          <w:spacing w:val="1"/>
          <w:lang w:val="es-ES" w:eastAsia="es-ES"/>
        </w:rPr>
        <w:t xml:space="preserve"> persona. (...) Así las cosas, todo indica que la notificación de marras </w:t>
      </w:r>
      <w:r>
        <w:rPr>
          <w:i/>
          <w:iCs/>
          <w:spacing w:val="-1"/>
          <w:lang w:val="es-ES" w:eastAsia="es-ES"/>
        </w:rPr>
        <w:t>se ha practicado en una for</w:t>
      </w:r>
      <w:r w:rsidR="00BB0375">
        <w:rPr>
          <w:i/>
          <w:iCs/>
          <w:spacing w:val="-1"/>
          <w:lang w:val="es-ES" w:eastAsia="es-ES"/>
        </w:rPr>
        <w:t>m</w:t>
      </w:r>
      <w:r>
        <w:rPr>
          <w:i/>
          <w:iCs/>
          <w:spacing w:val="-1"/>
          <w:lang w:val="es-ES" w:eastAsia="es-ES"/>
        </w:rPr>
        <w:t xml:space="preserve">a impersonal, incompatible con el espíritu de la </w:t>
      </w:r>
      <w:r>
        <w:rPr>
          <w:i/>
          <w:iCs/>
          <w:spacing w:val="1"/>
          <w:lang w:val="es-ES" w:eastAsia="es-ES"/>
        </w:rPr>
        <w:t xml:space="preserve">Constitución Política y de la Ley General de la Administración Pública, y ello </w:t>
      </w:r>
      <w:r>
        <w:rPr>
          <w:i/>
          <w:iCs/>
          <w:spacing w:val="2"/>
          <w:lang w:val="es-ES" w:eastAsia="es-ES"/>
        </w:rPr>
        <w:t xml:space="preserve">ha tenido como consecuencia que el reclamante se ha enterado del proceso </w:t>
      </w:r>
      <w:r>
        <w:rPr>
          <w:i/>
          <w:iCs/>
          <w:spacing w:val="3"/>
          <w:lang w:val="es-ES" w:eastAsia="es-ES"/>
        </w:rPr>
        <w:t xml:space="preserve">entablado en su contra tardíamente, dos días antes de la celebración de la </w:t>
      </w:r>
      <w:r>
        <w:rPr>
          <w:i/>
          <w:iCs/>
          <w:spacing w:val="2"/>
          <w:lang w:val="es-ES" w:eastAsia="es-ES"/>
        </w:rPr>
        <w:t>audiencia oral y privada." (Resolución N' 2002-03116 de las 08</w:t>
      </w:r>
      <w:proofErr w:type="gramStart"/>
      <w:r>
        <w:rPr>
          <w:i/>
          <w:iCs/>
          <w:spacing w:val="2"/>
          <w:lang w:val="es-ES" w:eastAsia="es-ES"/>
        </w:rPr>
        <w:t>..57</w:t>
      </w:r>
      <w:proofErr w:type="gramEnd"/>
      <w:r>
        <w:rPr>
          <w:i/>
          <w:iCs/>
          <w:spacing w:val="2"/>
          <w:lang w:val="es-ES" w:eastAsia="es-ES"/>
        </w:rPr>
        <w:t xml:space="preserve"> del 5 de </w:t>
      </w:r>
      <w:r>
        <w:rPr>
          <w:i/>
          <w:iCs/>
          <w:lang w:val="es-ES" w:eastAsia="es-ES"/>
        </w:rPr>
        <w:t>abril del 2002).</w:t>
      </w:r>
    </w:p>
    <w:p w:rsidR="00224468" w:rsidRDefault="00224468" w:rsidP="00BB0375">
      <w:pPr>
        <w:pStyle w:val="Style15"/>
        <w:kinsoku w:val="0"/>
        <w:autoSpaceDE/>
        <w:autoSpaceDN/>
        <w:spacing w:before="324" w:line="273" w:lineRule="auto"/>
        <w:ind w:left="567" w:right="420"/>
        <w:rPr>
          <w:i/>
          <w:iCs/>
          <w:lang w:val="es-ES" w:eastAsia="es-ES"/>
        </w:rPr>
      </w:pPr>
      <w:r>
        <w:rPr>
          <w:spacing w:val="1"/>
          <w:lang w:val="es-ES" w:eastAsia="es-ES"/>
        </w:rPr>
        <w:t xml:space="preserve">En consonancia con lo anterior, la PGR mediante dictamen N° C-342-2004 del </w:t>
      </w:r>
      <w:r>
        <w:rPr>
          <w:spacing w:val="3"/>
          <w:lang w:val="es-ES" w:eastAsia="es-ES"/>
        </w:rPr>
        <w:t xml:space="preserve">18 de noviembre de 2004, precisó "... </w:t>
      </w:r>
      <w:r>
        <w:rPr>
          <w:i/>
          <w:iCs/>
          <w:spacing w:val="3"/>
          <w:lang w:val="es-ES" w:eastAsia="es-ES"/>
        </w:rPr>
        <w:t xml:space="preserve">es criterio de la PGR de la República, </w:t>
      </w:r>
      <w:r>
        <w:rPr>
          <w:i/>
          <w:iCs/>
          <w:lang w:val="es-ES" w:eastAsia="es-ES"/>
        </w:rPr>
        <w:t>que.-</w:t>
      </w:r>
    </w:p>
    <w:p w:rsidR="00224468" w:rsidRPr="00BB0375" w:rsidRDefault="00224468" w:rsidP="00BB0375">
      <w:pPr>
        <w:pStyle w:val="Style1"/>
        <w:numPr>
          <w:ilvl w:val="0"/>
          <w:numId w:val="7"/>
        </w:numPr>
        <w:tabs>
          <w:tab w:val="num" w:pos="426"/>
        </w:tabs>
        <w:kinsoku w:val="0"/>
        <w:autoSpaceDE/>
        <w:autoSpaceDN/>
        <w:adjustRightInd/>
        <w:spacing w:before="324" w:line="280" w:lineRule="auto"/>
        <w:ind w:left="567" w:right="420" w:hanging="141"/>
        <w:jc w:val="both"/>
        <w:rPr>
          <w:b/>
          <w:i/>
          <w:iCs/>
          <w:spacing w:val="1"/>
          <w:lang w:val="es-ES" w:eastAsia="es-ES"/>
        </w:rPr>
      </w:pPr>
      <w:r w:rsidRPr="00BB0375">
        <w:rPr>
          <w:b/>
          <w:i/>
          <w:iCs/>
          <w:spacing w:val="1"/>
          <w:lang w:val="es-ES" w:eastAsia="es-ES"/>
        </w:rPr>
        <w:t>La Ley de Notificaciones, Citaciones y Otras Comunicaciones Oficiales no ha derogado el artículo 243 de la Ley General de la Administración Pública.</w:t>
      </w:r>
    </w:p>
    <w:p w:rsidR="00224468" w:rsidRPr="00BB0375" w:rsidRDefault="00224468" w:rsidP="00BB0375">
      <w:pPr>
        <w:pStyle w:val="Style15"/>
        <w:numPr>
          <w:ilvl w:val="0"/>
          <w:numId w:val="8"/>
        </w:numPr>
        <w:tabs>
          <w:tab w:val="clear" w:pos="360"/>
          <w:tab w:val="num" w:pos="504"/>
        </w:tabs>
        <w:kinsoku w:val="0"/>
        <w:autoSpaceDE/>
        <w:autoSpaceDN/>
        <w:spacing w:before="324" w:line="278" w:lineRule="auto"/>
        <w:ind w:left="426" w:right="278"/>
        <w:rPr>
          <w:b/>
          <w:i/>
          <w:iCs/>
          <w:lang w:val="es-ES" w:eastAsia="es-ES"/>
        </w:rPr>
      </w:pPr>
      <w:r w:rsidRPr="00BB0375">
        <w:rPr>
          <w:b/>
          <w:i/>
          <w:iCs/>
          <w:spacing w:val="13"/>
          <w:lang w:val="es-ES" w:eastAsia="es-ES"/>
        </w:rPr>
        <w:t xml:space="preserve">Consecuentemente, en caso de que la parte no señale lugar para </w:t>
      </w:r>
      <w:r w:rsidRPr="00BB0375">
        <w:rPr>
          <w:b/>
          <w:i/>
          <w:iCs/>
          <w:spacing w:val="10"/>
          <w:lang w:val="es-ES" w:eastAsia="es-ES"/>
        </w:rPr>
        <w:t xml:space="preserve">notificaciones pero en el expediente administrativo conste su lugar de </w:t>
      </w:r>
      <w:r w:rsidRPr="00BB0375">
        <w:rPr>
          <w:b/>
          <w:i/>
          <w:iCs/>
          <w:spacing w:val="11"/>
          <w:lang w:val="es-ES" w:eastAsia="es-ES"/>
        </w:rPr>
        <w:t xml:space="preserve">residencia, de trabajo o dirección, la Administración está obligada a </w:t>
      </w:r>
      <w:r w:rsidRPr="00BB0375">
        <w:rPr>
          <w:b/>
          <w:i/>
          <w:iCs/>
          <w:lang w:val="es-ES" w:eastAsia="es-ES"/>
        </w:rPr>
        <w:t>notificarle en dicho sitio.</w:t>
      </w:r>
    </w:p>
    <w:p w:rsidR="00224468" w:rsidRPr="00BB0375" w:rsidRDefault="00224468" w:rsidP="00BB0375">
      <w:pPr>
        <w:pStyle w:val="Style15"/>
        <w:numPr>
          <w:ilvl w:val="0"/>
          <w:numId w:val="7"/>
        </w:numPr>
        <w:tabs>
          <w:tab w:val="num" w:pos="432"/>
        </w:tabs>
        <w:kinsoku w:val="0"/>
        <w:autoSpaceDE/>
        <w:autoSpaceDN/>
        <w:spacing w:before="324" w:line="283" w:lineRule="auto"/>
        <w:ind w:left="426" w:right="278"/>
        <w:rPr>
          <w:b/>
          <w:i/>
          <w:iCs/>
          <w:spacing w:val="2"/>
          <w:lang w:val="es-ES" w:eastAsia="es-ES"/>
        </w:rPr>
      </w:pPr>
      <w:r w:rsidRPr="00BB0375">
        <w:rPr>
          <w:b/>
          <w:i/>
          <w:iCs/>
          <w:spacing w:val="9"/>
          <w:lang w:val="es-ES" w:eastAsia="es-ES"/>
        </w:rPr>
        <w:t xml:space="preserve">Si no constare en el expediente administrativo, ningún lugar donde </w:t>
      </w:r>
      <w:r w:rsidRPr="00BB0375">
        <w:rPr>
          <w:b/>
          <w:i/>
          <w:iCs/>
          <w:spacing w:val="11"/>
          <w:lang w:val="es-ES" w:eastAsia="es-ES"/>
        </w:rPr>
        <w:t xml:space="preserve">notificar, procede comunicar la resolución por publicación, según lo </w:t>
      </w:r>
      <w:r w:rsidRPr="00BB0375">
        <w:rPr>
          <w:b/>
          <w:i/>
          <w:iCs/>
          <w:spacing w:val="2"/>
          <w:lang w:val="es-ES" w:eastAsia="es-ES"/>
        </w:rPr>
        <w:t>dispuesto en el artículo 241 de la Ley General de la Administración Pública.</w:t>
      </w:r>
    </w:p>
    <w:p w:rsidR="00224468" w:rsidRPr="00BB0375" w:rsidRDefault="00224468" w:rsidP="00BB0375">
      <w:pPr>
        <w:pStyle w:val="Style15"/>
        <w:numPr>
          <w:ilvl w:val="0"/>
          <w:numId w:val="7"/>
        </w:numPr>
        <w:tabs>
          <w:tab w:val="num" w:pos="432"/>
        </w:tabs>
        <w:kinsoku w:val="0"/>
        <w:autoSpaceDE/>
        <w:autoSpaceDN/>
        <w:spacing w:before="324" w:line="276" w:lineRule="auto"/>
        <w:ind w:left="426" w:right="278"/>
        <w:rPr>
          <w:b/>
          <w:i/>
          <w:iCs/>
          <w:spacing w:val="3"/>
          <w:lang w:val="es-ES" w:eastAsia="es-ES"/>
        </w:rPr>
      </w:pPr>
      <w:r w:rsidRPr="00BB0375">
        <w:rPr>
          <w:b/>
          <w:i/>
          <w:iCs/>
          <w:spacing w:val="-1"/>
          <w:lang w:val="es-ES" w:eastAsia="es-ES"/>
        </w:rPr>
        <w:t xml:space="preserve">Dado el ámbito normativo de la Ley de Notificaciones, Citaciones y Otras </w:t>
      </w:r>
      <w:r w:rsidRPr="00BB0375">
        <w:rPr>
          <w:b/>
          <w:i/>
          <w:iCs/>
          <w:spacing w:val="10"/>
          <w:lang w:val="es-ES" w:eastAsia="es-ES"/>
        </w:rPr>
        <w:t xml:space="preserve">Comunicaciones Oficiales, sus disposiciones solo pueden aplicarse al </w:t>
      </w:r>
      <w:r w:rsidRPr="00BB0375">
        <w:rPr>
          <w:b/>
          <w:i/>
          <w:iCs/>
          <w:spacing w:val="3"/>
          <w:lang w:val="es-ES" w:eastAsia="es-ES"/>
        </w:rPr>
        <w:t>procedimiento administrativo en forma supletoria. "</w:t>
      </w:r>
    </w:p>
    <w:p w:rsidR="00224468" w:rsidRDefault="00224468" w:rsidP="00BB0375">
      <w:pPr>
        <w:pStyle w:val="Style1"/>
        <w:kinsoku w:val="0"/>
        <w:autoSpaceDE/>
        <w:autoSpaceDN/>
        <w:adjustRightInd/>
        <w:spacing w:before="324" w:line="283" w:lineRule="auto"/>
        <w:ind w:left="426" w:right="278"/>
        <w:jc w:val="both"/>
        <w:rPr>
          <w:lang w:val="es-ES" w:eastAsia="es-ES"/>
        </w:rPr>
      </w:pPr>
      <w:r>
        <w:rPr>
          <w:spacing w:val="3"/>
          <w:lang w:val="es-ES" w:eastAsia="es-ES"/>
        </w:rPr>
        <w:t xml:space="preserve">Bajo ese contexto, la PGR en el dictamen N° C-123-2005, del 4 de abril del </w:t>
      </w:r>
      <w:r>
        <w:rPr>
          <w:lang w:val="es-ES" w:eastAsia="es-ES"/>
        </w:rPr>
        <w:t>2005, comentó:</w:t>
      </w:r>
    </w:p>
    <w:p w:rsidR="00224468" w:rsidRDefault="00224468" w:rsidP="00BB0375">
      <w:pPr>
        <w:pStyle w:val="Style1"/>
        <w:kinsoku w:val="0"/>
        <w:autoSpaceDE/>
        <w:autoSpaceDN/>
        <w:adjustRightInd/>
        <w:spacing w:before="288" w:after="792" w:line="278" w:lineRule="auto"/>
        <w:ind w:left="426" w:right="278"/>
        <w:jc w:val="both"/>
        <w:rPr>
          <w:i/>
          <w:iCs/>
          <w:spacing w:val="3"/>
          <w:lang w:val="es-ES" w:eastAsia="es-ES"/>
        </w:rPr>
      </w:pPr>
      <w:r>
        <w:rPr>
          <w:i/>
          <w:iCs/>
          <w:lang w:val="es-ES" w:eastAsia="es-ES"/>
        </w:rPr>
        <w:t xml:space="preserve">"Con respecto a la prevención hecha en el auto de apertura - visible a Pillos 36 </w:t>
      </w:r>
      <w:r>
        <w:rPr>
          <w:i/>
          <w:iCs/>
          <w:spacing w:val="2"/>
          <w:lang w:val="es-ES" w:eastAsia="es-ES"/>
        </w:rPr>
        <w:t xml:space="preserve">a 46 -, en cuanto a que en el acto de la comparecencia debe señalarse lugar para oír notificaciones futuras, pues de no hacerlo operaría la notificación </w:t>
      </w:r>
      <w:r>
        <w:rPr>
          <w:i/>
          <w:iCs/>
          <w:spacing w:val="3"/>
          <w:lang w:val="es-ES" w:eastAsia="es-ES"/>
        </w:rPr>
        <w:t xml:space="preserve">automática de las futuras resoluciones que .s-e dicten, según lo dispone el </w:t>
      </w:r>
      <w:r>
        <w:rPr>
          <w:i/>
          <w:iCs/>
          <w:lang w:val="es-ES" w:eastAsia="es-ES"/>
        </w:rPr>
        <w:t>artículo 12 de la Ley de Notificaciones., Citaciones y otras Comunicaciones-</w:t>
      </w:r>
      <w:r>
        <w:rPr>
          <w:i/>
          <w:iCs/>
          <w:spacing w:val="15"/>
          <w:lang w:val="es-ES" w:eastAsia="es-ES"/>
        </w:rPr>
        <w:t xml:space="preserve">Judiciales,si bien no tuvo ninguna incidencia en la tramitación del procedimiento administrativo, debemos advertir que a la luz de las </w:t>
      </w:r>
      <w:r>
        <w:rPr>
          <w:i/>
          <w:iCs/>
          <w:spacing w:val="3"/>
          <w:lang w:val="es-ES" w:eastAsia="es-ES"/>
        </w:rPr>
        <w:t>consideraciones jurídicas vertidas en nuestro pronunciamiento C-342-04 del</w:t>
      </w:r>
    </w:p>
    <w:p w:rsidR="00BB0375" w:rsidRDefault="00BB0375">
      <w:pPr>
        <w:pStyle w:val="Style16"/>
        <w:kinsoku w:val="0"/>
        <w:autoSpaceDE/>
        <w:autoSpaceDN/>
        <w:spacing w:before="0" w:line="278" w:lineRule="auto"/>
        <w:rPr>
          <w:i/>
          <w:iCs/>
          <w:lang w:val="es-ES" w:eastAsia="es-ES"/>
        </w:rPr>
      </w:pPr>
    </w:p>
    <w:p w:rsidR="00224468" w:rsidRDefault="00224468" w:rsidP="00BB0375">
      <w:pPr>
        <w:pStyle w:val="Style16"/>
        <w:kinsoku w:val="0"/>
        <w:autoSpaceDE/>
        <w:autoSpaceDN/>
        <w:spacing w:before="0" w:line="278" w:lineRule="auto"/>
        <w:ind w:right="278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18 de novi</w:t>
      </w:r>
      <w:r w:rsidR="00BB0375">
        <w:rPr>
          <w:i/>
          <w:iCs/>
          <w:lang w:val="es-ES" w:eastAsia="es-ES"/>
        </w:rPr>
        <w:t>embre del 2004, la misma e</w:t>
      </w:r>
      <w:r>
        <w:rPr>
          <w:i/>
          <w:iCs/>
          <w:lang w:val="es-ES" w:eastAsia="es-ES"/>
        </w:rPr>
        <w:t>s del todo improcedente y por dem</w:t>
      </w:r>
      <w:r w:rsidR="00BB0375">
        <w:rPr>
          <w:i/>
          <w:iCs/>
          <w:lang w:val="es-ES" w:eastAsia="es-ES"/>
        </w:rPr>
        <w:t>á</w:t>
      </w:r>
      <w:r>
        <w:rPr>
          <w:i/>
          <w:iCs/>
          <w:lang w:val="es-ES" w:eastAsia="es-ES"/>
        </w:rPr>
        <w:t xml:space="preserve">s </w:t>
      </w:r>
      <w:r>
        <w:rPr>
          <w:i/>
          <w:iCs/>
          <w:spacing w:val="-2"/>
          <w:lang w:val="es-ES" w:eastAsia="es-ES"/>
        </w:rPr>
        <w:t xml:space="preserve">incorrecta, pues la Ley de Notificaciones, Citaciones y Otras Comunicaciones </w:t>
      </w:r>
      <w:r>
        <w:rPr>
          <w:i/>
          <w:iCs/>
          <w:spacing w:val="19"/>
          <w:lang w:val="es-ES" w:eastAsia="es-ES"/>
        </w:rPr>
        <w:t xml:space="preserve">Oficiales no </w:t>
      </w:r>
      <w:proofErr w:type="gramStart"/>
      <w:r>
        <w:rPr>
          <w:i/>
          <w:iCs/>
          <w:spacing w:val="19"/>
          <w:lang w:val="es-ES" w:eastAsia="es-ES"/>
        </w:rPr>
        <w:t>ha</w:t>
      </w:r>
      <w:proofErr w:type="gramEnd"/>
      <w:r>
        <w:rPr>
          <w:i/>
          <w:iCs/>
          <w:spacing w:val="19"/>
          <w:lang w:val="es-ES" w:eastAsia="es-ES"/>
        </w:rPr>
        <w:t xml:space="preserve"> derogado el artículo 243 de la Ley General de la </w:t>
      </w:r>
      <w:r>
        <w:rPr>
          <w:i/>
          <w:iCs/>
          <w:spacing w:val="-2"/>
          <w:lang w:val="es-ES" w:eastAsia="es-ES"/>
        </w:rPr>
        <w:t xml:space="preserve">Administración Pública. Consecuentemente, en caso de que la parte no señale </w:t>
      </w:r>
      <w:r>
        <w:rPr>
          <w:i/>
          <w:iCs/>
          <w:spacing w:val="1"/>
          <w:lang w:val="es-ES" w:eastAsia="es-ES"/>
        </w:rPr>
        <w:t xml:space="preserve">lugar para notificaciones pero en el expediente administrativo conste su lugar </w:t>
      </w:r>
      <w:r>
        <w:rPr>
          <w:i/>
          <w:iCs/>
          <w:spacing w:val="6"/>
          <w:lang w:val="es-ES" w:eastAsia="es-ES"/>
        </w:rPr>
        <w:t xml:space="preserve">de residencia, de trabajo o dirección, la Administración está obligada a </w:t>
      </w:r>
      <w:r>
        <w:rPr>
          <w:i/>
          <w:iCs/>
          <w:spacing w:val="4"/>
          <w:lang w:val="es-ES" w:eastAsia="es-ES"/>
        </w:rPr>
        <w:t xml:space="preserve">notificarle en dicho sitio, y si no constare en el expediente administrativo, </w:t>
      </w:r>
      <w:r>
        <w:rPr>
          <w:i/>
          <w:iCs/>
          <w:spacing w:val="15"/>
          <w:lang w:val="es-ES" w:eastAsia="es-ES"/>
        </w:rPr>
        <w:t xml:space="preserve">ningún lugar donde notificar, procede comunicar la resolución por </w:t>
      </w:r>
      <w:r>
        <w:rPr>
          <w:i/>
          <w:iCs/>
          <w:spacing w:val="4"/>
          <w:lang w:val="es-ES" w:eastAsia="es-ES"/>
        </w:rPr>
        <w:t xml:space="preserve">publicación, según lo dispuesto en el artículo 241 de la Ley General de la </w:t>
      </w:r>
      <w:r>
        <w:rPr>
          <w:i/>
          <w:iCs/>
          <w:spacing w:val="1"/>
          <w:lang w:val="es-ES" w:eastAsia="es-ES"/>
        </w:rPr>
        <w:t xml:space="preserve">Administración Pública." (Véase en igual .sentido el dictamen N° C-434-2005 </w:t>
      </w:r>
      <w:r>
        <w:rPr>
          <w:i/>
          <w:iCs/>
          <w:lang w:val="es-ES" w:eastAsia="es-ES"/>
        </w:rPr>
        <w:t>del 16 de diciembre del 2005).</w:t>
      </w:r>
    </w:p>
    <w:p w:rsidR="00224468" w:rsidRDefault="00224468" w:rsidP="00BB0375">
      <w:pPr>
        <w:pStyle w:val="Style16"/>
        <w:kinsoku w:val="0"/>
        <w:autoSpaceDE/>
        <w:autoSpaceDN/>
        <w:ind w:right="278"/>
        <w:rPr>
          <w:lang w:val="es-ES" w:eastAsia="es-ES"/>
        </w:rPr>
      </w:pPr>
      <w:r>
        <w:rPr>
          <w:lang w:val="es-ES" w:eastAsia="es-ES"/>
        </w:rPr>
        <w:t xml:space="preserve">Por otra parte, igualmente debe notificarse todo acto de procedimiento como </w:t>
      </w:r>
      <w:r>
        <w:rPr>
          <w:spacing w:val="3"/>
          <w:lang w:val="es-ES" w:eastAsia="es-ES"/>
        </w:rPr>
        <w:t xml:space="preserve">emplazamientos, citaciones, vistas o traslados y, obviamente, el acto final. </w:t>
      </w:r>
      <w:r>
        <w:rPr>
          <w:spacing w:val="5"/>
          <w:lang w:val="es-ES" w:eastAsia="es-ES"/>
        </w:rPr>
        <w:t xml:space="preserve">Precisamente sobre la notificación del acto final la Sala Constitucional ha </w:t>
      </w:r>
      <w:r>
        <w:rPr>
          <w:lang w:val="es-ES" w:eastAsia="es-ES"/>
        </w:rPr>
        <w:t>dicho:</w:t>
      </w:r>
    </w:p>
    <w:p w:rsidR="00224468" w:rsidRDefault="00224468" w:rsidP="00BB0375">
      <w:pPr>
        <w:pStyle w:val="Style16"/>
        <w:kinsoku w:val="0"/>
        <w:autoSpaceDE/>
        <w:autoSpaceDN/>
        <w:spacing w:line="280" w:lineRule="auto"/>
        <w:ind w:right="278" w:firstLine="72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"Es</w:t>
      </w:r>
      <w:r w:rsidR="00BB0375">
        <w:rPr>
          <w:i/>
          <w:iCs/>
          <w:lang w:val="es-ES" w:eastAsia="es-ES"/>
        </w:rPr>
        <w:t>t</w:t>
      </w:r>
      <w:r>
        <w:rPr>
          <w:i/>
          <w:iCs/>
          <w:lang w:val="es-ES" w:eastAsia="es-ES"/>
        </w:rPr>
        <w:t xml:space="preserve">ima la Sala que un requisito indispensable para el ejercicio electivo del derecho de defensa es precisamente la debida notificación al administrado del </w:t>
      </w:r>
      <w:r>
        <w:rPr>
          <w:i/>
          <w:iCs/>
          <w:spacing w:val="-3"/>
          <w:lang w:val="es-ES" w:eastAsia="es-ES"/>
        </w:rPr>
        <w:t xml:space="preserve">acto final, muy especialmente cuando se trata del emitido en un procedimiento </w:t>
      </w:r>
      <w:r>
        <w:rPr>
          <w:i/>
          <w:iCs/>
          <w:spacing w:val="2"/>
          <w:lang w:val="es-ES" w:eastAsia="es-ES"/>
        </w:rPr>
        <w:t xml:space="preserve">administrativo sancionatorio que culmina con el decreto de una sanción al </w:t>
      </w:r>
      <w:r>
        <w:rPr>
          <w:i/>
          <w:iCs/>
          <w:spacing w:val="8"/>
          <w:lang w:val="es-ES" w:eastAsia="es-ES"/>
        </w:rPr>
        <w:t xml:space="preserve">servidor investigado, que como tal puede causarle perjuicio grave, sea </w:t>
      </w:r>
      <w:r>
        <w:rPr>
          <w:i/>
          <w:iCs/>
          <w:lang w:val="es-ES" w:eastAsia="es-ES"/>
        </w:rPr>
        <w:t xml:space="preserve">imponiéndole obligaciones, suprimiéndole o denegándole derechos subjetivos o </w:t>
      </w:r>
      <w:r>
        <w:rPr>
          <w:i/>
          <w:iCs/>
          <w:spacing w:val="3"/>
          <w:lang w:val="es-ES" w:eastAsia="es-ES"/>
        </w:rPr>
        <w:t xml:space="preserve">en cualquier otra forma lesionándole grave y directamente sus derechos o </w:t>
      </w:r>
      <w:r>
        <w:rPr>
          <w:i/>
          <w:iCs/>
          <w:spacing w:val="-4"/>
          <w:lang w:val="es-ES" w:eastAsia="es-ES"/>
        </w:rPr>
        <w:t xml:space="preserve">intereses </w:t>
      </w:r>
      <w:r w:rsidR="00BB0375">
        <w:rPr>
          <w:i/>
          <w:iCs/>
          <w:spacing w:val="-4"/>
          <w:lang w:val="es-ES" w:eastAsia="es-ES"/>
        </w:rPr>
        <w:t>legítimos</w:t>
      </w:r>
      <w:r>
        <w:rPr>
          <w:i/>
          <w:iCs/>
          <w:spacing w:val="-4"/>
          <w:lang w:val="es-ES" w:eastAsia="es-ES"/>
        </w:rPr>
        <w:t xml:space="preserve">. De conformidad con el artículo 334 de la Ley General de la </w:t>
      </w:r>
      <w:r>
        <w:rPr>
          <w:i/>
          <w:iCs/>
          <w:spacing w:val="13"/>
          <w:lang w:val="es-ES" w:eastAsia="es-ES"/>
        </w:rPr>
        <w:t xml:space="preserve">Administración Pública se trata de un requisito de eficacia del acto </w:t>
      </w:r>
      <w:r w:rsidR="00BB0375">
        <w:rPr>
          <w:i/>
          <w:iCs/>
          <w:spacing w:val="3"/>
          <w:lang w:val="es-ES" w:eastAsia="es-ES"/>
        </w:rPr>
        <w:t>administrativo</w:t>
      </w:r>
      <w:r>
        <w:rPr>
          <w:i/>
          <w:iCs/>
          <w:spacing w:val="3"/>
          <w:lang w:val="es-ES" w:eastAsia="es-ES"/>
        </w:rPr>
        <w:t xml:space="preserve">, para que sea oponible a éste. Y no puede ser de otra forma, </w:t>
      </w:r>
      <w:r>
        <w:rPr>
          <w:i/>
          <w:iCs/>
          <w:spacing w:val="6"/>
          <w:lang w:val="es-ES" w:eastAsia="es-ES"/>
        </w:rPr>
        <w:t xml:space="preserve">pues sin la debida comunicación del acto final le resultaría imposible al </w:t>
      </w:r>
      <w:r w:rsidR="00BB0375">
        <w:rPr>
          <w:i/>
          <w:iCs/>
          <w:spacing w:val="2"/>
          <w:lang w:val="es-ES" w:eastAsia="es-ES"/>
        </w:rPr>
        <w:t>afectado</w:t>
      </w:r>
      <w:r>
        <w:rPr>
          <w:i/>
          <w:iCs/>
          <w:spacing w:val="2"/>
          <w:lang w:val="es-ES" w:eastAsia="es-ES"/>
        </w:rPr>
        <w:t xml:space="preserve"> conocer los motivos que la Administración tuvo para emitirlo y con </w:t>
      </w:r>
      <w:r>
        <w:rPr>
          <w:i/>
          <w:iCs/>
          <w:spacing w:val="3"/>
          <w:lang w:val="es-ES" w:eastAsia="es-ES"/>
        </w:rPr>
        <w:t xml:space="preserve">ello poder ejercer su derecho de defensa oportunamente." (Resolución de la </w:t>
      </w:r>
      <w:r>
        <w:rPr>
          <w:i/>
          <w:iCs/>
          <w:spacing w:val="2"/>
          <w:lang w:val="es-ES" w:eastAsia="es-ES"/>
        </w:rPr>
        <w:t xml:space="preserve">Sala Constitucional N° 2002-00978 de las 10:37 horas del 1 de febrero del </w:t>
      </w:r>
      <w:r>
        <w:rPr>
          <w:i/>
          <w:iCs/>
          <w:lang w:val="es-ES" w:eastAsia="es-ES"/>
        </w:rPr>
        <w:t>2002).</w:t>
      </w:r>
    </w:p>
    <w:p w:rsidR="00224468" w:rsidRDefault="00224468">
      <w:pPr>
        <w:pStyle w:val="Style1"/>
        <w:kinsoku w:val="0"/>
        <w:autoSpaceDE/>
        <w:autoSpaceDN/>
        <w:adjustRightInd/>
        <w:spacing w:before="288" w:after="1008" w:line="276" w:lineRule="auto"/>
        <w:ind w:left="72" w:right="72"/>
        <w:jc w:val="both"/>
        <w:rPr>
          <w:spacing w:val="8"/>
          <w:sz w:val="26"/>
          <w:szCs w:val="26"/>
          <w:lang w:val="es-ES" w:eastAsia="es-ES"/>
        </w:rPr>
      </w:pPr>
      <w:r>
        <w:rPr>
          <w:lang w:val="es-ES" w:eastAsia="es-ES"/>
        </w:rPr>
        <w:t xml:space="preserve">Así las cosas, se </w:t>
      </w:r>
      <w:r>
        <w:rPr>
          <w:sz w:val="26"/>
          <w:szCs w:val="26"/>
          <w:lang w:val="es-ES" w:eastAsia="es-ES"/>
        </w:rPr>
        <w:t xml:space="preserve">realizan las aclaraciones precedentes a los Efectos de mérito en el </w:t>
      </w:r>
      <w:r>
        <w:rPr>
          <w:spacing w:val="2"/>
          <w:sz w:val="26"/>
          <w:szCs w:val="26"/>
          <w:lang w:val="es-ES" w:eastAsia="es-ES"/>
        </w:rPr>
        <w:t xml:space="preserve">ámbito del Consejo de Transporte Público. Y en lo que respecta a </w:t>
      </w:r>
      <w:r>
        <w:rPr>
          <w:spacing w:val="2"/>
          <w:lang w:val="es-ES" w:eastAsia="es-ES"/>
        </w:rPr>
        <w:t xml:space="preserve">este Caso, </w:t>
      </w:r>
      <w:r>
        <w:rPr>
          <w:spacing w:val="2"/>
          <w:sz w:val="26"/>
          <w:szCs w:val="26"/>
          <w:lang w:val="es-ES" w:eastAsia="es-ES"/>
        </w:rPr>
        <w:t xml:space="preserve">dado </w:t>
      </w:r>
      <w:r>
        <w:rPr>
          <w:spacing w:val="4"/>
          <w:sz w:val="26"/>
          <w:szCs w:val="26"/>
          <w:lang w:val="es-ES" w:eastAsia="es-ES"/>
        </w:rPr>
        <w:t xml:space="preserve">que no hubo un Debido Acto de Notificación, pero que </w:t>
      </w:r>
      <w:r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—pese a ello- </w:t>
      </w:r>
      <w:r>
        <w:rPr>
          <w:spacing w:val="4"/>
          <w:sz w:val="26"/>
          <w:szCs w:val="26"/>
          <w:lang w:val="es-ES" w:eastAsia="es-ES"/>
        </w:rPr>
        <w:t xml:space="preserve">la firma </w:t>
      </w:r>
      <w:r w:rsidRPr="00456974">
        <w:rPr>
          <w:b/>
          <w:spacing w:val="6"/>
          <w:sz w:val="26"/>
          <w:szCs w:val="26"/>
          <w:lang w:val="es-ES" w:eastAsia="es-ES"/>
        </w:rPr>
        <w:t>T</w:t>
      </w:r>
      <w:r w:rsidR="00456974" w:rsidRPr="00456974">
        <w:rPr>
          <w:b/>
          <w:spacing w:val="6"/>
          <w:sz w:val="26"/>
          <w:szCs w:val="26"/>
          <w:lang w:val="es-ES" w:eastAsia="es-ES"/>
        </w:rPr>
        <w:t>.</w:t>
      </w:r>
      <w:r w:rsidRPr="00456974">
        <w:rPr>
          <w:b/>
          <w:spacing w:val="6"/>
          <w:sz w:val="26"/>
          <w:szCs w:val="26"/>
          <w:lang w:val="es-ES" w:eastAsia="es-ES"/>
        </w:rPr>
        <w:t>A</w:t>
      </w:r>
      <w:r w:rsidR="00456974" w:rsidRPr="00456974">
        <w:rPr>
          <w:b/>
          <w:spacing w:val="6"/>
          <w:sz w:val="26"/>
          <w:szCs w:val="26"/>
          <w:lang w:val="es-ES" w:eastAsia="es-ES"/>
        </w:rPr>
        <w:t>.</w:t>
      </w:r>
      <w:r w:rsidRPr="00456974">
        <w:rPr>
          <w:b/>
          <w:spacing w:val="6"/>
          <w:sz w:val="26"/>
          <w:szCs w:val="26"/>
          <w:lang w:val="es-ES" w:eastAsia="es-ES"/>
        </w:rPr>
        <w:t>O</w:t>
      </w:r>
      <w:r w:rsidR="00456974" w:rsidRPr="00456974">
        <w:rPr>
          <w:b/>
          <w:spacing w:val="6"/>
          <w:sz w:val="26"/>
          <w:szCs w:val="26"/>
          <w:lang w:val="es-ES" w:eastAsia="es-ES"/>
        </w:rPr>
        <w:t>.</w:t>
      </w:r>
      <w:r w:rsidRPr="00456974">
        <w:rPr>
          <w:b/>
          <w:spacing w:val="6"/>
          <w:sz w:val="26"/>
          <w:szCs w:val="26"/>
          <w:lang w:val="es-ES" w:eastAsia="es-ES"/>
        </w:rPr>
        <w:t>S.A.</w:t>
      </w:r>
      <w:r>
        <w:rPr>
          <w:spacing w:val="6"/>
          <w:sz w:val="26"/>
          <w:szCs w:val="26"/>
          <w:lang w:val="es-ES" w:eastAsia="es-ES"/>
        </w:rPr>
        <w:t xml:space="preserve"> procede mediante Memorial de </w:t>
      </w:r>
      <w:r>
        <w:rPr>
          <w:spacing w:val="8"/>
          <w:sz w:val="26"/>
          <w:szCs w:val="26"/>
          <w:lang w:val="es-ES" w:eastAsia="es-ES"/>
        </w:rPr>
        <w:t xml:space="preserve">fecha </w:t>
      </w:r>
      <w:r>
        <w:rPr>
          <w:spacing w:val="8"/>
          <w:lang w:val="es-ES" w:eastAsia="es-ES"/>
        </w:rPr>
        <w:t xml:space="preserve">03 de Setiembre </w:t>
      </w:r>
      <w:r>
        <w:rPr>
          <w:spacing w:val="8"/>
          <w:sz w:val="26"/>
          <w:szCs w:val="26"/>
          <w:lang w:val="es-ES" w:eastAsia="es-ES"/>
        </w:rPr>
        <w:t>del 2013 a Impugnar el Acto que estima Contrario a sus</w:t>
      </w:r>
    </w:p>
    <w:p w:rsidR="00456974" w:rsidRDefault="00456974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spacing w:val="16"/>
          <w:sz w:val="26"/>
          <w:szCs w:val="26"/>
          <w:lang w:val="es-ES" w:eastAsia="es-ES"/>
        </w:rPr>
      </w:pPr>
    </w:p>
    <w:p w:rsidR="00456974" w:rsidRDefault="00456974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spacing w:val="16"/>
          <w:sz w:val="26"/>
          <w:szCs w:val="26"/>
          <w:lang w:val="es-ES" w:eastAsia="es-ES"/>
        </w:rPr>
      </w:pPr>
    </w:p>
    <w:p w:rsidR="00224468" w:rsidRDefault="00224468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sz w:val="26"/>
          <w:szCs w:val="26"/>
          <w:lang w:val="es-ES" w:eastAsia="es-ES"/>
        </w:rPr>
      </w:pPr>
      <w:r>
        <w:rPr>
          <w:spacing w:val="16"/>
          <w:sz w:val="26"/>
          <w:szCs w:val="26"/>
          <w:lang w:val="es-ES" w:eastAsia="es-ES"/>
        </w:rPr>
        <w:t xml:space="preserve">Derechos e Intereses, se DEBEN tener por presentadas sus Acciones de </w:t>
      </w:r>
      <w:r>
        <w:rPr>
          <w:sz w:val="26"/>
          <w:szCs w:val="26"/>
          <w:lang w:val="es-ES" w:eastAsia="es-ES"/>
        </w:rPr>
        <w:t>Impugnación en Tiempo y Forma, según lo prescrito por el Artículo 247 de la Ley General de la Administración Pública, el cual determina:</w:t>
      </w:r>
    </w:p>
    <w:p w:rsidR="00224468" w:rsidRDefault="00224468">
      <w:pPr>
        <w:pStyle w:val="Style1"/>
        <w:kinsoku w:val="0"/>
        <w:autoSpaceDE/>
        <w:autoSpaceDN/>
        <w:adjustRightInd/>
        <w:spacing w:before="468" w:line="211" w:lineRule="auto"/>
        <w:ind w:left="720"/>
        <w:rPr>
          <w:b/>
          <w:bCs/>
          <w:sz w:val="27"/>
          <w:szCs w:val="27"/>
          <w:lang w:val="es-ES" w:eastAsia="es-ES"/>
        </w:rPr>
      </w:pPr>
      <w:r>
        <w:rPr>
          <w:b/>
          <w:bCs/>
          <w:sz w:val="27"/>
          <w:szCs w:val="27"/>
          <w:lang w:val="es-ES" w:eastAsia="es-ES"/>
        </w:rPr>
        <w:t>"Artículo 247.-</w:t>
      </w:r>
    </w:p>
    <w:p w:rsidR="00224468" w:rsidRDefault="00224468">
      <w:pPr>
        <w:pStyle w:val="Style5"/>
        <w:numPr>
          <w:ilvl w:val="0"/>
          <w:numId w:val="9"/>
        </w:numPr>
        <w:tabs>
          <w:tab w:val="clear" w:pos="288"/>
          <w:tab w:val="num" w:pos="1080"/>
        </w:tabs>
        <w:kinsoku w:val="0"/>
        <w:autoSpaceDE/>
        <w:autoSpaceDN/>
        <w:spacing w:before="360" w:line="285" w:lineRule="auto"/>
        <w:rPr>
          <w:rStyle w:val="CharacterStyle14"/>
          <w:b/>
          <w:bCs/>
          <w:spacing w:val="4"/>
          <w:lang w:val="es-ES" w:eastAsia="es-ES"/>
        </w:rPr>
      </w:pPr>
      <w:r>
        <w:rPr>
          <w:rStyle w:val="CharacterStyle14"/>
          <w:spacing w:val="-2"/>
          <w:sz w:val="28"/>
          <w:szCs w:val="28"/>
          <w:lang w:val="es-ES" w:eastAsia="es-ES"/>
        </w:rPr>
        <w:t xml:space="preserve">La comunicación hecha por un medio inadecuado, o fuera del </w:t>
      </w:r>
      <w:r>
        <w:rPr>
          <w:rStyle w:val="CharacterStyle14"/>
          <w:spacing w:val="6"/>
          <w:sz w:val="28"/>
          <w:szCs w:val="28"/>
          <w:lang w:val="es-ES" w:eastAsia="es-ES"/>
        </w:rPr>
        <w:t xml:space="preserve">lugar debido, u omisa en cuanto a una parte cualquiera de la </w:t>
      </w:r>
      <w:r>
        <w:rPr>
          <w:rStyle w:val="CharacterStyle14"/>
          <w:spacing w:val="4"/>
          <w:sz w:val="28"/>
          <w:szCs w:val="28"/>
          <w:lang w:val="es-ES" w:eastAsia="es-ES"/>
        </w:rPr>
        <w:t xml:space="preserve">disposición del acto, será absolutamente nula y </w:t>
      </w:r>
      <w:r>
        <w:rPr>
          <w:rStyle w:val="CharacterStyle14"/>
          <w:b/>
          <w:bCs/>
          <w:spacing w:val="4"/>
          <w:lang w:val="es-ES" w:eastAsia="es-ES"/>
        </w:rPr>
        <w:t xml:space="preserve">se tendrá por </w:t>
      </w:r>
      <w:r w:rsidR="00456974">
        <w:rPr>
          <w:rStyle w:val="CharacterStyle14"/>
          <w:b/>
          <w:bCs/>
          <w:lang w:val="es-ES" w:eastAsia="es-ES"/>
        </w:rPr>
        <w:t>hecha en el momento en q</w:t>
      </w:r>
      <w:r>
        <w:rPr>
          <w:rStyle w:val="CharacterStyle14"/>
          <w:b/>
          <w:bCs/>
          <w:lang w:val="es-ES" w:eastAsia="es-ES"/>
        </w:rPr>
        <w:t xml:space="preserve">ue gestione la parte o el interesado, </w:t>
      </w:r>
      <w:r>
        <w:rPr>
          <w:rStyle w:val="CharacterStyle14"/>
          <w:b/>
          <w:bCs/>
          <w:spacing w:val="13"/>
          <w:lang w:val="es-ES" w:eastAsia="es-ES"/>
        </w:rPr>
        <w:t xml:space="preserve">dándose por enterado, expresa o implícitamente, ante el </w:t>
      </w:r>
      <w:r>
        <w:rPr>
          <w:rStyle w:val="CharacterStyle14"/>
          <w:b/>
          <w:bCs/>
          <w:spacing w:val="4"/>
          <w:lang w:val="es-ES" w:eastAsia="es-ES"/>
        </w:rPr>
        <w:t>órgano director competente.</w:t>
      </w:r>
    </w:p>
    <w:p w:rsidR="00224468" w:rsidRDefault="00224468">
      <w:pPr>
        <w:pStyle w:val="Style5"/>
        <w:numPr>
          <w:ilvl w:val="0"/>
          <w:numId w:val="9"/>
        </w:numPr>
        <w:tabs>
          <w:tab w:val="clear" w:pos="288"/>
          <w:tab w:val="num" w:pos="1080"/>
        </w:tabs>
        <w:kinsoku w:val="0"/>
        <w:autoSpaceDE/>
        <w:autoSpaceDN/>
        <w:rPr>
          <w:rStyle w:val="CharacterStyle14"/>
          <w:sz w:val="28"/>
          <w:szCs w:val="28"/>
          <w:lang w:val="es-ES" w:eastAsia="es-ES"/>
        </w:rPr>
      </w:pPr>
      <w:r>
        <w:rPr>
          <w:rStyle w:val="CharacterStyle14"/>
          <w:sz w:val="28"/>
          <w:szCs w:val="28"/>
          <w:lang w:val="es-ES" w:eastAsia="es-ES"/>
        </w:rPr>
        <w:t xml:space="preserve">La comunicación defectuosa por cualquier otra omisión será </w:t>
      </w:r>
      <w:r>
        <w:rPr>
          <w:rStyle w:val="CharacterStyle14"/>
          <w:spacing w:val="2"/>
          <w:sz w:val="28"/>
          <w:szCs w:val="28"/>
          <w:lang w:val="es-ES" w:eastAsia="es-ES"/>
        </w:rPr>
        <w:t xml:space="preserve">relativamente nula y se tendrá por válida y bien hecha si la parte </w:t>
      </w:r>
      <w:r>
        <w:rPr>
          <w:rStyle w:val="CharacterStyle14"/>
          <w:spacing w:val="-2"/>
          <w:sz w:val="28"/>
          <w:szCs w:val="28"/>
          <w:lang w:val="es-ES" w:eastAsia="es-ES"/>
        </w:rPr>
        <w:t xml:space="preserve">o el interesado no gestionan su anulación dentro de los diez días </w:t>
      </w:r>
      <w:r>
        <w:rPr>
          <w:rStyle w:val="CharacterStyle14"/>
          <w:sz w:val="28"/>
          <w:szCs w:val="28"/>
          <w:lang w:val="es-ES" w:eastAsia="es-ES"/>
        </w:rPr>
        <w:t>posteriores a su realización.</w:t>
      </w:r>
    </w:p>
    <w:p w:rsidR="00224468" w:rsidRDefault="00224468">
      <w:pPr>
        <w:pStyle w:val="Style5"/>
        <w:numPr>
          <w:ilvl w:val="0"/>
          <w:numId w:val="10"/>
        </w:numPr>
        <w:tabs>
          <w:tab w:val="clear" w:pos="432"/>
          <w:tab w:val="num" w:pos="1224"/>
        </w:tabs>
        <w:kinsoku w:val="0"/>
        <w:autoSpaceDE/>
        <w:autoSpaceDN/>
        <w:spacing w:before="72" w:line="278" w:lineRule="auto"/>
        <w:rPr>
          <w:rStyle w:val="CharacterStyle14"/>
          <w:i/>
          <w:iCs/>
          <w:w w:val="105"/>
          <w:lang w:val="es-ES" w:eastAsia="es-ES"/>
        </w:rPr>
      </w:pPr>
      <w:r>
        <w:rPr>
          <w:rStyle w:val="CharacterStyle14"/>
          <w:spacing w:val="10"/>
          <w:sz w:val="28"/>
          <w:szCs w:val="28"/>
          <w:lang w:val="es-ES" w:eastAsia="es-ES"/>
        </w:rPr>
        <w:t xml:space="preserve">No convalidarán la notificación relativamente nula las </w:t>
      </w:r>
      <w:r>
        <w:rPr>
          <w:rStyle w:val="CharacterStyle14"/>
          <w:sz w:val="28"/>
          <w:szCs w:val="28"/>
          <w:lang w:val="es-ES" w:eastAsia="es-ES"/>
        </w:rPr>
        <w:t xml:space="preserve">gestiones de otra índole dentro del plazo indicado en el párrafo anterior." </w:t>
      </w:r>
      <w:r>
        <w:rPr>
          <w:rStyle w:val="CharacterStyle14"/>
          <w:i/>
          <w:iCs/>
          <w:w w:val="105"/>
          <w:lang w:val="es-ES" w:eastAsia="es-ES"/>
        </w:rPr>
        <w:t>(el destacado es nuestro)</w:t>
      </w:r>
    </w:p>
    <w:p w:rsidR="00224468" w:rsidRDefault="00224468">
      <w:pPr>
        <w:pStyle w:val="Style1"/>
        <w:kinsoku w:val="0"/>
        <w:autoSpaceDE/>
        <w:autoSpaceDN/>
        <w:adjustRightInd/>
        <w:spacing w:before="648" w:line="204" w:lineRule="auto"/>
        <w:rPr>
          <w:b/>
          <w:bCs/>
          <w:spacing w:val="-6"/>
          <w:sz w:val="27"/>
          <w:szCs w:val="27"/>
          <w:lang w:val="es-ES" w:eastAsia="es-ES"/>
        </w:rPr>
      </w:pPr>
      <w:r>
        <w:rPr>
          <w:b/>
          <w:bCs/>
          <w:spacing w:val="-6"/>
          <w:sz w:val="27"/>
          <w:szCs w:val="27"/>
          <w:lang w:val="es-ES" w:eastAsia="es-ES"/>
        </w:rPr>
        <w:t>3.- SOBRE EL FONDO:</w:t>
      </w:r>
    </w:p>
    <w:p w:rsidR="00224468" w:rsidRDefault="00224468">
      <w:pPr>
        <w:pStyle w:val="Style1"/>
        <w:kinsoku w:val="0"/>
        <w:autoSpaceDE/>
        <w:autoSpaceDN/>
        <w:adjustRightInd/>
        <w:spacing w:before="288" w:after="1728" w:line="280" w:lineRule="auto"/>
        <w:ind w:right="72"/>
        <w:jc w:val="both"/>
        <w:rPr>
          <w:b/>
          <w:bCs/>
          <w:spacing w:val="6"/>
          <w:sz w:val="27"/>
          <w:szCs w:val="27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La empresa recurrente presenta su Acción Recursiva contra el Artículo No. 2.1 de la </w:t>
      </w:r>
      <w:r>
        <w:rPr>
          <w:spacing w:val="6"/>
          <w:sz w:val="26"/>
          <w:szCs w:val="26"/>
          <w:lang w:val="es-ES" w:eastAsia="es-ES"/>
        </w:rPr>
        <w:t xml:space="preserve">Sesión Ordinaria 89-2012, mediante el cual la Junta Directiva del Consejo de </w:t>
      </w:r>
      <w:r>
        <w:rPr>
          <w:spacing w:val="4"/>
          <w:sz w:val="26"/>
          <w:szCs w:val="26"/>
          <w:lang w:val="es-ES" w:eastAsia="es-ES"/>
        </w:rPr>
        <w:t xml:space="preserve">Transporte Público antes de conocer del Informe Técnico DTE-2011-317 de su </w:t>
      </w:r>
      <w:r>
        <w:rPr>
          <w:spacing w:val="3"/>
          <w:sz w:val="26"/>
          <w:szCs w:val="26"/>
          <w:lang w:val="es-ES" w:eastAsia="es-ES"/>
        </w:rPr>
        <w:t xml:space="preserve">Dirección Técnica dispone </w:t>
      </w:r>
      <w:r>
        <w:rPr>
          <w:rFonts w:ascii="Bookman Old Style" w:hAnsi="Bookman Old Style" w:cs="Bookman Old Style"/>
          <w:i/>
          <w:iCs/>
          <w:spacing w:val="3"/>
          <w:sz w:val="6"/>
          <w:szCs w:val="6"/>
          <w:lang w:val="es-ES" w:eastAsia="es-ES"/>
        </w:rPr>
        <w:t>—</w:t>
      </w:r>
      <w:r>
        <w:rPr>
          <w:i/>
          <w:iCs/>
          <w:spacing w:val="3"/>
          <w:w w:val="105"/>
          <w:sz w:val="27"/>
          <w:szCs w:val="27"/>
          <w:lang w:val="es-ES" w:eastAsia="es-ES"/>
        </w:rPr>
        <w:t xml:space="preserve">en una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acción de control, orden y dirección y como </w:t>
      </w:r>
      <w:r>
        <w:rPr>
          <w:i/>
          <w:iCs/>
          <w:spacing w:val="5"/>
          <w:sz w:val="26"/>
          <w:szCs w:val="26"/>
          <w:lang w:val="es-ES" w:eastAsia="es-ES"/>
        </w:rPr>
        <w:t xml:space="preserve">parte preventiva del Debido Proceso y del Derecho a la Defensa- </w:t>
      </w:r>
      <w:r>
        <w:rPr>
          <w:b/>
          <w:bCs/>
          <w:spacing w:val="5"/>
          <w:sz w:val="27"/>
          <w:szCs w:val="27"/>
          <w:lang w:val="es-ES" w:eastAsia="es-ES"/>
        </w:rPr>
        <w:t xml:space="preserve">ORDENAR </w:t>
      </w:r>
      <w:r>
        <w:rPr>
          <w:b/>
          <w:bCs/>
          <w:spacing w:val="35"/>
          <w:sz w:val="27"/>
          <w:szCs w:val="27"/>
          <w:lang w:val="es-ES" w:eastAsia="es-ES"/>
        </w:rPr>
        <w:t xml:space="preserve">QUE DE PREVIO </w:t>
      </w:r>
      <w:r>
        <w:rPr>
          <w:rFonts w:ascii="Bookman Old Style" w:hAnsi="Bookman Old Style" w:cs="Bookman Old Style"/>
          <w:b/>
          <w:bCs/>
          <w:spacing w:val="35"/>
          <w:sz w:val="28"/>
          <w:szCs w:val="28"/>
          <w:lang w:val="es-ES" w:eastAsia="es-ES"/>
        </w:rPr>
        <w:t xml:space="preserve">A </w:t>
      </w:r>
      <w:r>
        <w:rPr>
          <w:b/>
          <w:bCs/>
          <w:spacing w:val="35"/>
          <w:sz w:val="27"/>
          <w:szCs w:val="27"/>
          <w:lang w:val="es-ES" w:eastAsia="es-ES"/>
        </w:rPr>
        <w:t xml:space="preserve">SU CONOCIMIENTO, SE BRINDARA </w:t>
      </w:r>
      <w:r>
        <w:rPr>
          <w:b/>
          <w:bCs/>
          <w:spacing w:val="10"/>
          <w:sz w:val="27"/>
          <w:szCs w:val="27"/>
          <w:lang w:val="es-ES" w:eastAsia="es-ES"/>
        </w:rPr>
        <w:t xml:space="preserve">ALTDIENCIA DE CONSULTA A LAS EMPRESAS DEL SECTOR A </w:t>
      </w:r>
      <w:r>
        <w:rPr>
          <w:b/>
          <w:bCs/>
          <w:spacing w:val="5"/>
          <w:sz w:val="27"/>
          <w:szCs w:val="27"/>
          <w:lang w:val="es-ES" w:eastAsia="es-ES"/>
        </w:rPr>
        <w:t xml:space="preserve">FIN DE OBTENER SUS CONSIDERACIONES MERITORIAS SOBRE </w:t>
      </w:r>
      <w:r>
        <w:rPr>
          <w:b/>
          <w:bCs/>
          <w:spacing w:val="6"/>
          <w:sz w:val="27"/>
          <w:szCs w:val="27"/>
          <w:lang w:val="es-ES" w:eastAsia="es-ES"/>
        </w:rPr>
        <w:t>LAS DETERMINACIONES TÉCNICAS A TOMARSE.</w:t>
      </w:r>
    </w:p>
    <w:p w:rsidR="00456974" w:rsidRDefault="00456974">
      <w:pPr>
        <w:pStyle w:val="Style21"/>
        <w:kinsoku w:val="0"/>
        <w:autoSpaceDE/>
        <w:autoSpaceDN/>
        <w:spacing w:before="0" w:line="276" w:lineRule="auto"/>
        <w:ind w:right="0"/>
        <w:rPr>
          <w:spacing w:val="-1"/>
          <w:sz w:val="26"/>
          <w:szCs w:val="26"/>
          <w:lang w:val="es-ES" w:eastAsia="es-ES"/>
        </w:rPr>
      </w:pPr>
    </w:p>
    <w:p w:rsidR="00224468" w:rsidRDefault="00456974">
      <w:pPr>
        <w:pStyle w:val="Style21"/>
        <w:kinsoku w:val="0"/>
        <w:autoSpaceDE/>
        <w:autoSpaceDN/>
        <w:spacing w:before="0" w:line="276" w:lineRule="auto"/>
        <w:ind w:right="0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>Las Inconformidades</w:t>
      </w:r>
      <w:r w:rsidR="00224468">
        <w:rPr>
          <w:spacing w:val="-1"/>
          <w:sz w:val="26"/>
          <w:szCs w:val="26"/>
          <w:lang w:val="es-ES" w:eastAsia="es-ES"/>
        </w:rPr>
        <w:t xml:space="preserve"> y Objeciones de la recurrente se concentran en cuestionar las </w:t>
      </w:r>
      <w:r w:rsidR="00224468">
        <w:rPr>
          <w:spacing w:val="11"/>
          <w:sz w:val="26"/>
          <w:szCs w:val="26"/>
          <w:lang w:val="es-ES" w:eastAsia="es-ES"/>
        </w:rPr>
        <w:t xml:space="preserve">Potestades y el Fundamento </w:t>
      </w:r>
      <w:r w:rsidR="00224468">
        <w:rPr>
          <w:i/>
          <w:iCs/>
          <w:spacing w:val="11"/>
          <w:sz w:val="26"/>
          <w:szCs w:val="26"/>
          <w:lang w:val="es-ES" w:eastAsia="es-ES"/>
        </w:rPr>
        <w:t xml:space="preserve">(sentido laxo) </w:t>
      </w:r>
      <w:r w:rsidR="00224468">
        <w:rPr>
          <w:spacing w:val="11"/>
          <w:sz w:val="26"/>
          <w:szCs w:val="26"/>
          <w:lang w:val="es-ES" w:eastAsia="es-ES"/>
        </w:rPr>
        <w:t xml:space="preserve">de la Actuación del Consejo de </w:t>
      </w:r>
      <w:r w:rsidR="00224468">
        <w:rPr>
          <w:sz w:val="26"/>
          <w:szCs w:val="26"/>
          <w:lang w:val="es-ES" w:eastAsia="es-ES"/>
        </w:rPr>
        <w:t>Transporte Público.</w:t>
      </w:r>
    </w:p>
    <w:p w:rsidR="00224468" w:rsidRDefault="00224468">
      <w:pPr>
        <w:pStyle w:val="Style21"/>
        <w:kinsoku w:val="0"/>
        <w:autoSpaceDE/>
        <w:autoSpaceDN/>
        <w:spacing w:before="324"/>
        <w:ind w:right="0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En ese sentido se ha tenido que el Recurso se encuentra presentado dentro del plazo </w:t>
      </w:r>
      <w:r>
        <w:rPr>
          <w:sz w:val="26"/>
          <w:szCs w:val="26"/>
          <w:lang w:val="es-ES" w:eastAsia="es-ES"/>
        </w:rPr>
        <w:t xml:space="preserve">legal. No obstante su interposición en tiempo, del examen del presente expediente tenemos que el acuerdo impugnado se refiere al </w:t>
      </w:r>
      <w:r>
        <w:rPr>
          <w:b/>
          <w:bCs/>
          <w:sz w:val="26"/>
          <w:szCs w:val="26"/>
          <w:lang w:val="es-ES" w:eastAsia="es-ES"/>
        </w:rPr>
        <w:t xml:space="preserve">Otorgamiento de Audiencias de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Debido Trámite a las Empresas del Sector en torno al cual se Tomarían las </w:t>
      </w:r>
      <w:r>
        <w:rPr>
          <w:b/>
          <w:bCs/>
          <w:sz w:val="26"/>
          <w:szCs w:val="26"/>
          <w:lang w:val="es-ES" w:eastAsia="es-ES"/>
        </w:rPr>
        <w:t xml:space="preserve">Determinaciones Técnicas contenidas en el Informe DTE-2011-317 </w:t>
      </w:r>
      <w:r>
        <w:rPr>
          <w:sz w:val="26"/>
          <w:szCs w:val="26"/>
          <w:lang w:val="es-ES" w:eastAsia="es-ES"/>
        </w:rPr>
        <w:t>(ya referido).</w:t>
      </w:r>
    </w:p>
    <w:p w:rsidR="00224468" w:rsidRDefault="00224468">
      <w:pPr>
        <w:pStyle w:val="Style21"/>
        <w:kinsoku w:val="0"/>
        <w:autoSpaceDE/>
        <w:autoSpaceDN/>
        <w:spacing w:before="324" w:line="283" w:lineRule="auto"/>
        <w:rPr>
          <w:b/>
          <w:bCs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Conforme lo anterior, este Acuerdo Impugnado puede catalogarse como 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UN ACTO </w:t>
      </w:r>
      <w:r>
        <w:rPr>
          <w:b/>
          <w:bCs/>
          <w:spacing w:val="26"/>
          <w:sz w:val="26"/>
          <w:szCs w:val="26"/>
          <w:lang w:val="es-ES" w:eastAsia="es-ES"/>
        </w:rPr>
        <w:t xml:space="preserve">DE MERO TRÁMITE O PREPARATORIO </w:t>
      </w:r>
      <w:r>
        <w:rPr>
          <w:spacing w:val="26"/>
          <w:sz w:val="26"/>
          <w:szCs w:val="26"/>
          <w:lang w:val="es-ES" w:eastAsia="es-ES"/>
        </w:rPr>
        <w:t xml:space="preserve">contra el cual </w:t>
      </w:r>
      <w:r>
        <w:rPr>
          <w:b/>
          <w:bCs/>
          <w:spacing w:val="26"/>
          <w:sz w:val="26"/>
          <w:szCs w:val="26"/>
          <w:lang w:val="es-ES" w:eastAsia="es-ES"/>
        </w:rPr>
        <w:t xml:space="preserve">NO ES </w:t>
      </w:r>
      <w:r>
        <w:rPr>
          <w:b/>
          <w:bCs/>
          <w:spacing w:val="29"/>
          <w:sz w:val="26"/>
          <w:szCs w:val="26"/>
          <w:lang w:val="es-ES" w:eastAsia="es-ES"/>
        </w:rPr>
        <w:t xml:space="preserve">ADMISIBLE EL RECURSO DE APELACIÓN </w:t>
      </w:r>
      <w:r>
        <w:rPr>
          <w:spacing w:val="29"/>
          <w:sz w:val="26"/>
          <w:szCs w:val="26"/>
          <w:lang w:val="es-ES" w:eastAsia="es-ES"/>
        </w:rPr>
        <w:t xml:space="preserve">y/o la </w:t>
      </w:r>
      <w:r>
        <w:rPr>
          <w:b/>
          <w:bCs/>
          <w:spacing w:val="29"/>
          <w:sz w:val="26"/>
          <w:szCs w:val="26"/>
          <w:lang w:val="es-ES" w:eastAsia="es-ES"/>
        </w:rPr>
        <w:t xml:space="preserve">NULIDAD </w:t>
      </w:r>
      <w:r>
        <w:rPr>
          <w:b/>
          <w:bCs/>
          <w:sz w:val="26"/>
          <w:szCs w:val="26"/>
          <w:lang w:val="es-ES" w:eastAsia="es-ES"/>
        </w:rPr>
        <w:t>ACCESORIA AL MISMO.</w:t>
      </w:r>
    </w:p>
    <w:p w:rsidR="00224468" w:rsidRDefault="00224468">
      <w:pPr>
        <w:pStyle w:val="Style11"/>
        <w:kinsoku w:val="0"/>
        <w:autoSpaceDE/>
        <w:autoSpaceDN/>
        <w:adjustRightInd/>
        <w:spacing w:before="360" w:line="278" w:lineRule="auto"/>
        <w:ind w:left="72" w:right="72"/>
        <w:jc w:val="both"/>
        <w:rPr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En cuanto a la naturaleza de los actos de Mero Trámite o Preparatorios, se debe </w:t>
      </w:r>
      <w:r>
        <w:rPr>
          <w:spacing w:val="10"/>
          <w:sz w:val="26"/>
          <w:szCs w:val="26"/>
          <w:lang w:val="es-ES" w:eastAsia="es-ES"/>
        </w:rPr>
        <w:t xml:space="preserve">tener presente que: 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"son aquellos que se emiten como primera etapa de un </w:t>
      </w:r>
      <w:r>
        <w:rPr>
          <w:i/>
          <w:iCs/>
          <w:spacing w:val="13"/>
          <w:sz w:val="26"/>
          <w:szCs w:val="26"/>
          <w:lang w:val="es-ES" w:eastAsia="es-ES"/>
        </w:rPr>
        <w:t xml:space="preserve">procedimiento previo, más o menos complejo, que desemboca en un acto </w:t>
      </w:r>
      <w:r>
        <w:rPr>
          <w:i/>
          <w:iCs/>
          <w:spacing w:val="14"/>
          <w:sz w:val="26"/>
          <w:szCs w:val="26"/>
          <w:lang w:val="es-ES" w:eastAsia="es-ES"/>
        </w:rPr>
        <w:t xml:space="preserve">administrativo definitivo. Esta serie de actos u operaciones previas son </w:t>
      </w:r>
      <w:r>
        <w:rPr>
          <w:i/>
          <w:iCs/>
          <w:spacing w:val="-4"/>
          <w:sz w:val="26"/>
          <w:szCs w:val="26"/>
          <w:lang w:val="es-ES" w:eastAsia="es-ES"/>
        </w:rPr>
        <w:t xml:space="preserve">indispensables para la emisión del posterior acto definitivo tenido en la mira por la 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Administración, el cual justifica, en suma, toda la anterior actividad exteriorizada a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través de aquellos actos preparatorios que frecuentemente condiciona la validez del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acto principal" </w:t>
      </w:r>
      <w:r>
        <w:rPr>
          <w:b/>
          <w:bCs/>
          <w:spacing w:val="2"/>
          <w:sz w:val="25"/>
          <w:szCs w:val="25"/>
          <w:u w:val="single"/>
          <w:lang w:val="es-ES" w:eastAsia="es-ES"/>
        </w:rPr>
        <w:t>(Diccionario de Derecho Público,</w:t>
      </w:r>
      <w:r>
        <w:rPr>
          <w:spacing w:val="2"/>
          <w:sz w:val="26"/>
          <w:szCs w:val="26"/>
          <w:lang w:val="es-ES" w:eastAsia="es-ES"/>
        </w:rPr>
        <w:t xml:space="preserve"> Editorial </w:t>
      </w:r>
      <w:proofErr w:type="spellStart"/>
      <w:r>
        <w:rPr>
          <w:spacing w:val="2"/>
          <w:sz w:val="26"/>
          <w:szCs w:val="26"/>
          <w:lang w:val="es-ES" w:eastAsia="es-ES"/>
        </w:rPr>
        <w:t>Astrea</w:t>
      </w:r>
      <w:proofErr w:type="spellEnd"/>
      <w:r>
        <w:rPr>
          <w:spacing w:val="2"/>
          <w:sz w:val="26"/>
          <w:szCs w:val="26"/>
          <w:lang w:val="es-ES" w:eastAsia="es-ES"/>
        </w:rPr>
        <w:t xml:space="preserve"> de Alfredo y </w:t>
      </w:r>
      <w:r>
        <w:rPr>
          <w:sz w:val="26"/>
          <w:szCs w:val="26"/>
          <w:lang w:val="es-ES" w:eastAsia="es-ES"/>
        </w:rPr>
        <w:t xml:space="preserve">Ricardo </w:t>
      </w:r>
      <w:proofErr w:type="spellStart"/>
      <w:r>
        <w:rPr>
          <w:sz w:val="26"/>
          <w:szCs w:val="26"/>
          <w:lang w:val="es-ES" w:eastAsia="es-ES"/>
        </w:rPr>
        <w:t>Depalma</w:t>
      </w:r>
      <w:proofErr w:type="spellEnd"/>
      <w:r>
        <w:rPr>
          <w:sz w:val="26"/>
          <w:szCs w:val="26"/>
          <w:lang w:val="es-ES" w:eastAsia="es-ES"/>
        </w:rPr>
        <w:t>, Buenos Aires, 1981, Pág. 23).</w:t>
      </w:r>
    </w:p>
    <w:p w:rsidR="00224468" w:rsidRDefault="00224468">
      <w:pPr>
        <w:pStyle w:val="Style21"/>
        <w:kinsoku w:val="0"/>
        <w:autoSpaceDE/>
        <w:autoSpaceDN/>
        <w:spacing w:before="360" w:line="283" w:lineRule="auto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El Tribunal Contencioso Administrativo, mediante Sentencia N° 00237, de las </w:t>
      </w:r>
      <w:r>
        <w:rPr>
          <w:spacing w:val="-3"/>
          <w:sz w:val="26"/>
          <w:szCs w:val="26"/>
          <w:lang w:val="es-ES" w:eastAsia="es-ES"/>
        </w:rPr>
        <w:t xml:space="preserve">quince horas del veinticinco de agosto del dos mil, señala con relación a los actos de </w:t>
      </w:r>
      <w:r>
        <w:rPr>
          <w:spacing w:val="1"/>
          <w:sz w:val="26"/>
          <w:szCs w:val="26"/>
          <w:lang w:val="es-ES" w:eastAsia="es-ES"/>
        </w:rPr>
        <w:t xml:space="preserve">trámite o preparatorios, que estos se impugnan solo con el acto definitivo, en los </w:t>
      </w:r>
      <w:r>
        <w:rPr>
          <w:sz w:val="26"/>
          <w:szCs w:val="26"/>
          <w:lang w:val="es-ES" w:eastAsia="es-ES"/>
        </w:rPr>
        <w:t>siguientes términos:</w:t>
      </w:r>
    </w:p>
    <w:p w:rsidR="00224468" w:rsidRDefault="00224468">
      <w:pPr>
        <w:pStyle w:val="Style11"/>
        <w:kinsoku w:val="0"/>
        <w:autoSpaceDE/>
        <w:autoSpaceDN/>
        <w:adjustRightInd/>
        <w:spacing w:before="288" w:after="828" w:line="276" w:lineRule="auto"/>
        <w:ind w:left="648" w:right="648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"Los actos preparatorios son antecedentes de la resolución final, trámites </w:t>
      </w:r>
      <w:r>
        <w:rPr>
          <w:spacing w:val="1"/>
          <w:sz w:val="26"/>
          <w:szCs w:val="26"/>
          <w:lang w:val="es-ES" w:eastAsia="es-ES"/>
        </w:rPr>
        <w:t xml:space="preserve">del procedimiento administrativo que no tienen la virtud de decidir sobre </w:t>
      </w:r>
      <w:r>
        <w:rPr>
          <w:spacing w:val="2"/>
          <w:sz w:val="26"/>
          <w:szCs w:val="26"/>
          <w:lang w:val="es-ES" w:eastAsia="es-ES"/>
        </w:rPr>
        <w:t xml:space="preserve">el objeto final del juicio; integran el procedimiento antes de la emisión </w:t>
      </w:r>
      <w:r>
        <w:rPr>
          <w:spacing w:val="-4"/>
          <w:sz w:val="26"/>
          <w:szCs w:val="26"/>
          <w:lang w:val="es-ES" w:eastAsia="es-ES"/>
        </w:rPr>
        <w:t xml:space="preserve">del acto final (manifestación de la función administrativa), y no expresan </w:t>
      </w:r>
      <w:r>
        <w:rPr>
          <w:spacing w:val="23"/>
          <w:sz w:val="26"/>
          <w:szCs w:val="26"/>
          <w:lang w:val="es-ES" w:eastAsia="es-ES"/>
        </w:rPr>
        <w:t xml:space="preserve">voluntad sino un mero juicio, representación o deseo de la </w:t>
      </w:r>
      <w:r>
        <w:rPr>
          <w:sz w:val="26"/>
          <w:szCs w:val="26"/>
          <w:lang w:val="es-ES" w:eastAsia="es-ES"/>
        </w:rPr>
        <w:t>Administración y no producen en forma directa efectos jurídicos frente a</w:t>
      </w:r>
    </w:p>
    <w:p w:rsidR="00224468" w:rsidRDefault="00224468">
      <w:pPr>
        <w:pStyle w:val="Style17"/>
        <w:kinsoku w:val="0"/>
        <w:autoSpaceDE/>
        <w:autoSpaceDN/>
        <w:rPr>
          <w:b/>
          <w:bCs/>
          <w:spacing w:val="-7"/>
          <w:sz w:val="26"/>
          <w:szCs w:val="26"/>
          <w:lang w:val="es-ES" w:eastAsia="es-ES"/>
        </w:rPr>
      </w:pPr>
      <w:proofErr w:type="gramStart"/>
      <w:r>
        <w:rPr>
          <w:spacing w:val="-1"/>
          <w:sz w:val="26"/>
          <w:szCs w:val="26"/>
          <w:lang w:val="es-ES" w:eastAsia="es-ES"/>
        </w:rPr>
        <w:t>terceros</w:t>
      </w:r>
      <w:proofErr w:type="gramEnd"/>
      <w:r>
        <w:rPr>
          <w:spacing w:val="-1"/>
          <w:sz w:val="26"/>
          <w:szCs w:val="26"/>
          <w:lang w:val="es-ES" w:eastAsia="es-ES"/>
        </w:rPr>
        <w:t xml:space="preserve">. Dicho en otras palabras, los actos de trámite no contienen esa </w:t>
      </w:r>
      <w:r>
        <w:rPr>
          <w:spacing w:val="1"/>
          <w:sz w:val="26"/>
          <w:szCs w:val="26"/>
          <w:lang w:val="es-ES" w:eastAsia="es-ES"/>
        </w:rPr>
        <w:t xml:space="preserve">manifestación de voluntad del ente administrativo, pues son de índole </w:t>
      </w:r>
      <w:proofErr w:type="gramStart"/>
      <w:r>
        <w:rPr>
          <w:spacing w:val="3"/>
          <w:sz w:val="26"/>
          <w:szCs w:val="26"/>
          <w:lang w:val="es-ES" w:eastAsia="es-ES"/>
        </w:rPr>
        <w:t>preparatorio</w:t>
      </w:r>
      <w:proofErr w:type="gramEnd"/>
      <w:r>
        <w:rPr>
          <w:spacing w:val="3"/>
          <w:sz w:val="26"/>
          <w:szCs w:val="26"/>
          <w:lang w:val="es-ES" w:eastAsia="es-ES"/>
        </w:rPr>
        <w:t xml:space="preserve"> o instrumental, y hallan su razón de ser en el acto final. </w:t>
      </w:r>
      <w:r>
        <w:rPr>
          <w:spacing w:val="5"/>
          <w:sz w:val="26"/>
          <w:szCs w:val="26"/>
          <w:lang w:val="es-ES" w:eastAsia="es-ES"/>
        </w:rPr>
        <w:t xml:space="preserve">Dentro de ellos se puede citar, por ejemplo, los actos preparatorios </w:t>
      </w:r>
      <w:r>
        <w:rPr>
          <w:spacing w:val="12"/>
          <w:sz w:val="26"/>
          <w:szCs w:val="26"/>
          <w:lang w:val="es-ES" w:eastAsia="es-ES"/>
        </w:rPr>
        <w:t xml:space="preserve">impugnados por la actora en el extremo primero de su demanda </w:t>
      </w:r>
      <w:r>
        <w:rPr>
          <w:sz w:val="26"/>
          <w:szCs w:val="26"/>
          <w:lang w:val="es-ES" w:eastAsia="es-ES"/>
        </w:rPr>
        <w:t xml:space="preserve">principal, reiterados en el encabezado de sus demandas subsidiarias, que </w:t>
      </w:r>
      <w:r>
        <w:rPr>
          <w:spacing w:val="-1"/>
          <w:sz w:val="26"/>
          <w:szCs w:val="26"/>
          <w:lang w:val="es-ES" w:eastAsia="es-ES"/>
        </w:rPr>
        <w:t xml:space="preserve">no tienen otra virtud que la de integrar el procedimiento administrativo, </w:t>
      </w:r>
      <w:r>
        <w:rPr>
          <w:sz w:val="26"/>
          <w:szCs w:val="26"/>
          <w:lang w:val="es-ES" w:eastAsia="es-ES"/>
        </w:rPr>
        <w:t xml:space="preserve">según los artículos 173 y 214 Y siguientes de la Ley General de la </w:t>
      </w:r>
      <w:r>
        <w:rPr>
          <w:spacing w:val="1"/>
          <w:sz w:val="26"/>
          <w:szCs w:val="26"/>
          <w:lang w:val="es-ES" w:eastAsia="es-ES"/>
        </w:rPr>
        <w:t xml:space="preserve">Administración Pública. De modo que, por ser actos preparatorios, de </w:t>
      </w:r>
      <w:r>
        <w:rPr>
          <w:spacing w:val="11"/>
          <w:sz w:val="26"/>
          <w:szCs w:val="26"/>
          <w:lang w:val="es-ES" w:eastAsia="es-ES"/>
        </w:rPr>
        <w:t xml:space="preserve">ninguna manera separables del acto final ni con efecto propio, a </w:t>
      </w:r>
      <w:r>
        <w:rPr>
          <w:spacing w:val="9"/>
          <w:sz w:val="26"/>
          <w:szCs w:val="26"/>
          <w:lang w:val="es-ES" w:eastAsia="es-ES"/>
        </w:rPr>
        <w:t xml:space="preserve">diferencia del recurrente, este Tribunal considera que las normas </w:t>
      </w:r>
      <w:r>
        <w:rPr>
          <w:spacing w:val="1"/>
          <w:sz w:val="26"/>
          <w:szCs w:val="26"/>
          <w:lang w:val="es-ES" w:eastAsia="es-ES"/>
        </w:rPr>
        <w:t xml:space="preserve">aplicables y que por su especialidad revisten mayor valor e ineludible </w:t>
      </w:r>
      <w:r>
        <w:rPr>
          <w:spacing w:val="11"/>
          <w:sz w:val="26"/>
          <w:szCs w:val="26"/>
          <w:lang w:val="es-ES" w:eastAsia="es-ES"/>
        </w:rPr>
        <w:t xml:space="preserve">aplicación son: 1) el inciso 2 del artículo 163 Ley General de la </w:t>
      </w:r>
      <w:r>
        <w:rPr>
          <w:spacing w:val="6"/>
          <w:sz w:val="26"/>
          <w:szCs w:val="26"/>
          <w:lang w:val="es-ES" w:eastAsia="es-ES"/>
        </w:rPr>
        <w:t xml:space="preserve">Administración Pública, que terminantemente exige que </w:t>
      </w:r>
      <w:r>
        <w:rPr>
          <w:spacing w:val="6"/>
          <w:sz w:val="25"/>
          <w:szCs w:val="25"/>
          <w:u w:val="single"/>
          <w:lang w:val="es-ES" w:eastAsia="es-ES"/>
        </w:rPr>
        <w:t xml:space="preserve">los </w:t>
      </w:r>
      <w:r>
        <w:rPr>
          <w:b/>
          <w:bCs/>
          <w:spacing w:val="6"/>
          <w:sz w:val="25"/>
          <w:szCs w:val="25"/>
          <w:u w:val="single"/>
          <w:lang w:val="es-ES" w:eastAsia="es-ES"/>
        </w:rPr>
        <w:t xml:space="preserve">vicios  </w:t>
      </w:r>
      <w:r>
        <w:rPr>
          <w:b/>
          <w:bCs/>
          <w:spacing w:val="30"/>
          <w:sz w:val="25"/>
          <w:szCs w:val="25"/>
          <w:u w:val="single"/>
          <w:lang w:val="es-ES" w:eastAsia="es-ES"/>
        </w:rPr>
        <w:t xml:space="preserve">propios de los actos preparatorios se han de impugnar </w:t>
      </w:r>
      <w:r>
        <w:rPr>
          <w:b/>
          <w:bCs/>
          <w:spacing w:val="6"/>
          <w:sz w:val="25"/>
          <w:szCs w:val="25"/>
          <w:u w:val="single"/>
          <w:lang w:val="es-ES" w:eastAsia="es-ES"/>
        </w:rPr>
        <w:t>conjuntamente con el acto final,</w:t>
      </w:r>
      <w:r>
        <w:rPr>
          <w:spacing w:val="6"/>
          <w:sz w:val="26"/>
          <w:szCs w:val="26"/>
          <w:lang w:val="es-ES" w:eastAsia="es-ES"/>
        </w:rPr>
        <w:t xml:space="preserve"> salvo que aquellos sean, a su vez, </w:t>
      </w:r>
      <w:r>
        <w:rPr>
          <w:spacing w:val="-1"/>
          <w:sz w:val="26"/>
          <w:szCs w:val="26"/>
          <w:lang w:val="es-ES" w:eastAsia="es-ES"/>
        </w:rPr>
        <w:t xml:space="preserve">actos con efecto propio; y 2.- el artículo 18 de la Ley Reguladora de la </w:t>
      </w:r>
      <w:r>
        <w:rPr>
          <w:spacing w:val="5"/>
          <w:sz w:val="26"/>
          <w:szCs w:val="26"/>
          <w:lang w:val="es-ES" w:eastAsia="es-ES"/>
        </w:rPr>
        <w:t xml:space="preserve">Jurisdicción Contencioso Administrativa que admite únicamente la </w:t>
      </w:r>
      <w:r>
        <w:rPr>
          <w:sz w:val="26"/>
          <w:szCs w:val="26"/>
          <w:lang w:val="es-ES" w:eastAsia="es-ES"/>
        </w:rPr>
        <w:t xml:space="preserve">impugnación de los actos "definitivos" o los de "trámite", pero, en este último caso, si y solo sí, deciden directa o indirectamente el fondo del asunto, de tal modo que ponga término a la vía administrativa o hagan </w:t>
      </w:r>
      <w:r>
        <w:rPr>
          <w:spacing w:val="8"/>
          <w:sz w:val="26"/>
          <w:szCs w:val="26"/>
          <w:lang w:val="es-ES" w:eastAsia="es-ES"/>
        </w:rPr>
        <w:t xml:space="preserve">imposible o suspendan su continuación." </w:t>
      </w:r>
      <w:r>
        <w:rPr>
          <w:b/>
          <w:bCs/>
          <w:spacing w:val="8"/>
          <w:sz w:val="26"/>
          <w:szCs w:val="26"/>
          <w:lang w:val="es-ES" w:eastAsia="es-ES"/>
        </w:rPr>
        <w:t xml:space="preserve">(Lo resaltado no es del </w:t>
      </w:r>
      <w:r>
        <w:rPr>
          <w:b/>
          <w:bCs/>
          <w:spacing w:val="-7"/>
          <w:sz w:val="26"/>
          <w:szCs w:val="26"/>
          <w:lang w:val="es-ES" w:eastAsia="es-ES"/>
        </w:rPr>
        <w:t>original)</w:t>
      </w:r>
    </w:p>
    <w:p w:rsidR="00224468" w:rsidRDefault="00224468">
      <w:pPr>
        <w:pStyle w:val="Style18"/>
        <w:kinsoku w:val="0"/>
        <w:autoSpaceDE/>
        <w:autoSpaceDN/>
        <w:rPr>
          <w:spacing w:val="-3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En fin, conforme lo acotado se confirma la determinación absoluta de este Tribunal </w:t>
      </w:r>
      <w:r>
        <w:rPr>
          <w:spacing w:val="-3"/>
          <w:sz w:val="26"/>
          <w:szCs w:val="26"/>
          <w:lang w:val="es-ES" w:eastAsia="es-ES"/>
        </w:rPr>
        <w:t>de Rechazar el Recurso que nos ocupa.</w:t>
      </w:r>
    </w:p>
    <w:p w:rsidR="00224468" w:rsidRDefault="00224468">
      <w:pPr>
        <w:pStyle w:val="Style19"/>
        <w:kinsoku w:val="0"/>
        <w:autoSpaceDE/>
        <w:autoSpaceDN/>
        <w:rPr>
          <w:spacing w:val="-4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Vale acotar que la Discusión en cuanto al Fondo de las Disposiciones del Informe </w:t>
      </w:r>
      <w:r>
        <w:rPr>
          <w:spacing w:val="5"/>
          <w:sz w:val="26"/>
          <w:szCs w:val="26"/>
          <w:lang w:val="es-ES" w:eastAsia="es-ES"/>
        </w:rPr>
        <w:t xml:space="preserve">Técnico DTE-2011-317 está en curso y la misma englobaría lo </w:t>
      </w:r>
      <w:proofErr w:type="spellStart"/>
      <w:r>
        <w:rPr>
          <w:spacing w:val="5"/>
          <w:sz w:val="26"/>
          <w:szCs w:val="26"/>
          <w:lang w:val="es-ES" w:eastAsia="es-ES"/>
        </w:rPr>
        <w:t>anteladamente</w:t>
      </w:r>
      <w:proofErr w:type="spellEnd"/>
      <w:r>
        <w:rPr>
          <w:spacing w:val="5"/>
          <w:sz w:val="26"/>
          <w:szCs w:val="26"/>
          <w:lang w:val="es-ES" w:eastAsia="es-ES"/>
        </w:rPr>
        <w:t xml:space="preserve"> </w:t>
      </w:r>
      <w:r>
        <w:rPr>
          <w:spacing w:val="-4"/>
          <w:sz w:val="26"/>
          <w:szCs w:val="26"/>
          <w:lang w:val="es-ES" w:eastAsia="es-ES"/>
        </w:rPr>
        <w:t>cuestionado por este medio.</w:t>
      </w:r>
    </w:p>
    <w:p w:rsidR="00224468" w:rsidRDefault="00224468">
      <w:pPr>
        <w:spacing w:before="53"/>
        <w:jc w:val="center"/>
      </w:pPr>
    </w:p>
    <w:p w:rsidR="00456974" w:rsidRDefault="00456974">
      <w:pPr>
        <w:pStyle w:val="Style11"/>
        <w:kinsoku w:val="0"/>
        <w:autoSpaceDE/>
        <w:autoSpaceDN/>
        <w:adjustRightInd/>
        <w:spacing w:line="199" w:lineRule="auto"/>
        <w:ind w:left="72"/>
        <w:rPr>
          <w:b/>
          <w:bCs/>
          <w:spacing w:val="18"/>
          <w:sz w:val="26"/>
          <w:szCs w:val="26"/>
          <w:lang w:val="es-ES" w:eastAsia="es-ES"/>
        </w:rPr>
      </w:pPr>
    </w:p>
    <w:p w:rsidR="00224468" w:rsidRDefault="00224468">
      <w:pPr>
        <w:pStyle w:val="Style11"/>
        <w:kinsoku w:val="0"/>
        <w:autoSpaceDE/>
        <w:autoSpaceDN/>
        <w:adjustRightInd/>
        <w:spacing w:line="199" w:lineRule="auto"/>
        <w:ind w:left="72"/>
        <w:rPr>
          <w:b/>
          <w:bCs/>
          <w:spacing w:val="18"/>
          <w:sz w:val="26"/>
          <w:szCs w:val="26"/>
          <w:lang w:val="es-ES" w:eastAsia="es-ES"/>
        </w:rPr>
      </w:pPr>
      <w:r>
        <w:rPr>
          <w:b/>
          <w:bCs/>
          <w:spacing w:val="18"/>
          <w:sz w:val="26"/>
          <w:szCs w:val="26"/>
          <w:lang w:val="es-ES" w:eastAsia="es-ES"/>
        </w:rPr>
        <w:t>4.- SOBRE LA NULIDAD</w:t>
      </w:r>
    </w:p>
    <w:p w:rsidR="00224468" w:rsidRDefault="00224468">
      <w:pPr>
        <w:pStyle w:val="Style21"/>
        <w:kinsoku w:val="0"/>
        <w:autoSpaceDE/>
        <w:autoSpaceDN/>
        <w:spacing w:before="324"/>
        <w:rPr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En cuanto al aspecto de la Nulidad planteada, tanto por la </w:t>
      </w:r>
      <w:proofErr w:type="spellStart"/>
      <w:r>
        <w:rPr>
          <w:spacing w:val="5"/>
          <w:sz w:val="26"/>
          <w:szCs w:val="26"/>
          <w:lang w:val="es-ES" w:eastAsia="es-ES"/>
        </w:rPr>
        <w:t>Accesoriedad</w:t>
      </w:r>
      <w:proofErr w:type="spellEnd"/>
      <w:r>
        <w:rPr>
          <w:spacing w:val="5"/>
          <w:sz w:val="26"/>
          <w:szCs w:val="26"/>
          <w:lang w:val="es-ES" w:eastAsia="es-ES"/>
        </w:rPr>
        <w:t xml:space="preserve"> de la </w:t>
      </w:r>
      <w:r>
        <w:rPr>
          <w:spacing w:val="1"/>
          <w:sz w:val="26"/>
          <w:szCs w:val="26"/>
          <w:lang w:val="es-ES" w:eastAsia="es-ES"/>
        </w:rPr>
        <w:t xml:space="preserve">misma, como por el hecho de que este Tribunal no observa la existencia de algún </w:t>
      </w:r>
      <w:r>
        <w:rPr>
          <w:spacing w:val="-1"/>
          <w:sz w:val="26"/>
          <w:szCs w:val="26"/>
          <w:lang w:val="es-ES" w:eastAsia="es-ES"/>
        </w:rPr>
        <w:t xml:space="preserve">Vicio o Falencia Sustancial o No Superada (Subsanada) en cuanto a alguno de los </w:t>
      </w:r>
      <w:r>
        <w:rPr>
          <w:sz w:val="26"/>
          <w:szCs w:val="26"/>
          <w:lang w:val="es-ES" w:eastAsia="es-ES"/>
        </w:rPr>
        <w:t xml:space="preserve">Elementos Objetivos, Subjetivos y/o Formales que pueda determinar algún Vicio </w:t>
      </w:r>
      <w:r>
        <w:rPr>
          <w:spacing w:val="5"/>
          <w:sz w:val="26"/>
          <w:szCs w:val="26"/>
          <w:lang w:val="es-ES" w:eastAsia="es-ES"/>
        </w:rPr>
        <w:t xml:space="preserve">Nugatorio en cuanto a lo actuado en el Caso de marras. Así como tampoco se </w:t>
      </w:r>
      <w:r>
        <w:rPr>
          <w:spacing w:val="3"/>
          <w:sz w:val="26"/>
          <w:szCs w:val="26"/>
          <w:lang w:val="es-ES" w:eastAsia="es-ES"/>
        </w:rPr>
        <w:t xml:space="preserve">determina alguna infracción a los Derechos Fundamentales de Justicia, Debido </w:t>
      </w:r>
      <w:r>
        <w:rPr>
          <w:spacing w:val="-4"/>
          <w:sz w:val="26"/>
          <w:szCs w:val="26"/>
          <w:lang w:val="es-ES" w:eastAsia="es-ES"/>
        </w:rPr>
        <w:t xml:space="preserve">Proceso y/o Defensa. Se determina que NO Resulta como Procedente la Incidencia o </w:t>
      </w:r>
      <w:r>
        <w:rPr>
          <w:sz w:val="26"/>
          <w:szCs w:val="26"/>
          <w:lang w:val="es-ES" w:eastAsia="es-ES"/>
        </w:rPr>
        <w:t>Acción de Nulidad que también se ha cursado y atendido por este medio.</w:t>
      </w:r>
    </w:p>
    <w:p w:rsidR="00224468" w:rsidRDefault="00224468">
      <w:pPr>
        <w:pStyle w:val="Style21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Vale hacer ver que este Tribunal en mérito de la incidencia y confluencia de </w:t>
      </w:r>
      <w:r>
        <w:rPr>
          <w:sz w:val="26"/>
          <w:szCs w:val="26"/>
          <w:lang w:val="es-ES" w:eastAsia="es-ES"/>
        </w:rPr>
        <w:t xml:space="preserve">situaciones e intereses, y conforme a la Doctrina y los Mandatos del Debido Proceso </w:t>
      </w:r>
      <w:r>
        <w:rPr>
          <w:spacing w:val="1"/>
          <w:sz w:val="26"/>
          <w:szCs w:val="26"/>
          <w:lang w:val="es-ES" w:eastAsia="es-ES"/>
        </w:rPr>
        <w:t xml:space="preserve">y del Derecho a la Defensa, que como Derechos Fundamentales dimanan del texto </w:t>
      </w:r>
      <w:r>
        <w:rPr>
          <w:spacing w:val="3"/>
          <w:sz w:val="26"/>
          <w:szCs w:val="26"/>
          <w:lang w:val="es-ES" w:eastAsia="es-ES"/>
        </w:rPr>
        <w:t xml:space="preserve">de los numerales 34 y 41 de nuestra Constitución Política, ha indicado en otras </w:t>
      </w:r>
      <w:r>
        <w:rPr>
          <w:spacing w:val="1"/>
          <w:sz w:val="26"/>
          <w:szCs w:val="26"/>
          <w:lang w:val="es-ES" w:eastAsia="es-ES"/>
        </w:rPr>
        <w:t xml:space="preserve">oportunidades que cuando se considere que una Acción Técnica-Operativa en el </w:t>
      </w:r>
      <w:r>
        <w:rPr>
          <w:spacing w:val="-3"/>
          <w:sz w:val="26"/>
          <w:szCs w:val="26"/>
          <w:lang w:val="es-ES" w:eastAsia="es-ES"/>
        </w:rPr>
        <w:t xml:space="preserve">Transporte Público vaya a producir alguna posible afectación a otros operadores del </w:t>
      </w:r>
      <w:r>
        <w:rPr>
          <w:sz w:val="26"/>
          <w:szCs w:val="26"/>
          <w:lang w:val="es-ES" w:eastAsia="es-ES"/>
        </w:rPr>
        <w:t xml:space="preserve">Servicio en un Corredor, Zona o Sector Común, es pertinente Dar participación y </w:t>
      </w:r>
      <w:r>
        <w:rPr>
          <w:spacing w:val="1"/>
          <w:sz w:val="26"/>
          <w:szCs w:val="26"/>
          <w:lang w:val="es-ES" w:eastAsia="es-ES"/>
        </w:rPr>
        <w:t xml:space="preserve">Audiencia a las Demás Empresas que pudieren afectarse con la Medida o Actuación </w:t>
      </w:r>
      <w:r>
        <w:rPr>
          <w:spacing w:val="2"/>
          <w:sz w:val="26"/>
          <w:szCs w:val="26"/>
          <w:lang w:val="es-ES" w:eastAsia="es-ES"/>
        </w:rPr>
        <w:t xml:space="preserve">a Tomarse. Como ejemplo de ello, en nuestra Resolución No. TAT-2059-2011 de </w:t>
      </w:r>
      <w:r>
        <w:rPr>
          <w:sz w:val="26"/>
          <w:szCs w:val="26"/>
          <w:lang w:val="es-ES" w:eastAsia="es-ES"/>
        </w:rPr>
        <w:t>las 11.15 horas del 29 de Junio del 2011, sobre un tema similar, dijimos:</w:t>
      </w:r>
    </w:p>
    <w:p w:rsidR="00224468" w:rsidRDefault="00224468">
      <w:pPr>
        <w:pStyle w:val="Style22"/>
        <w:kinsoku w:val="0"/>
        <w:autoSpaceDE/>
        <w:autoSpaceDN/>
        <w:spacing w:before="288"/>
        <w:rPr>
          <w:i/>
          <w:iCs/>
          <w:spacing w:val="5"/>
          <w:lang w:val="es-ES" w:eastAsia="es-ES"/>
        </w:rPr>
      </w:pPr>
      <w:r>
        <w:rPr>
          <w:i/>
          <w:iCs/>
          <w:spacing w:val="5"/>
          <w:lang w:val="es-ES" w:eastAsia="es-ES"/>
        </w:rPr>
        <w:t>..."a.- Faltas en cuanto al Debido Proceso y el Derecho a la Defensa:"</w:t>
      </w:r>
    </w:p>
    <w:p w:rsidR="00224468" w:rsidRDefault="00224468">
      <w:pPr>
        <w:pStyle w:val="Style22"/>
        <w:kinsoku w:val="0"/>
        <w:autoSpaceDE/>
        <w:autoSpaceDN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[.</w:t>
      </w:r>
    </w:p>
    <w:p w:rsidR="00224468" w:rsidRDefault="00224468">
      <w:pPr>
        <w:pStyle w:val="Style11"/>
        <w:kinsoku w:val="0"/>
        <w:autoSpaceDE/>
        <w:autoSpaceDN/>
        <w:adjustRightInd/>
        <w:spacing w:line="288" w:lineRule="auto"/>
        <w:ind w:left="576" w:right="648"/>
        <w:jc w:val="both"/>
        <w:rPr>
          <w:w w:val="105"/>
          <w:sz w:val="23"/>
          <w:szCs w:val="23"/>
          <w:lang w:val="es-ES" w:eastAsia="es-ES"/>
        </w:rPr>
      </w:pPr>
      <w:r>
        <w:rPr>
          <w:spacing w:val="6"/>
          <w:w w:val="105"/>
          <w:sz w:val="23"/>
          <w:szCs w:val="23"/>
          <w:lang w:val="es-ES" w:eastAsia="es-ES"/>
        </w:rPr>
        <w:t xml:space="preserve">"es menester que en rigor del respeto de los Derechos Fundamentales de </w:t>
      </w:r>
      <w:r>
        <w:rPr>
          <w:spacing w:val="3"/>
          <w:w w:val="105"/>
          <w:sz w:val="23"/>
          <w:szCs w:val="23"/>
          <w:lang w:val="es-ES" w:eastAsia="es-ES"/>
        </w:rPr>
        <w:t xml:space="preserve">Debido Proceso, Defensa y Justicia, </w:t>
      </w:r>
      <w:r>
        <w:rPr>
          <w:b/>
          <w:bCs/>
          <w:spacing w:val="3"/>
          <w:w w:val="105"/>
          <w:sz w:val="23"/>
          <w:szCs w:val="23"/>
          <w:lang w:val="es-ES" w:eastAsia="es-ES"/>
        </w:rPr>
        <w:t xml:space="preserve">se otorgue </w:t>
      </w:r>
      <w:r>
        <w:rPr>
          <w:i/>
          <w:iCs/>
          <w:spacing w:val="3"/>
          <w:lang w:val="es-ES" w:eastAsia="es-ES"/>
        </w:rPr>
        <w:t xml:space="preserve">—de previo- </w:t>
      </w:r>
      <w:r>
        <w:rPr>
          <w:b/>
          <w:bCs/>
          <w:spacing w:val="3"/>
          <w:w w:val="105"/>
          <w:sz w:val="23"/>
          <w:szCs w:val="23"/>
          <w:lang w:val="es-ES" w:eastAsia="es-ES"/>
        </w:rPr>
        <w:t xml:space="preserve">audiencia de </w:t>
      </w:r>
      <w:r>
        <w:rPr>
          <w:b/>
          <w:bCs/>
          <w:spacing w:val="4"/>
          <w:w w:val="105"/>
          <w:sz w:val="23"/>
          <w:szCs w:val="23"/>
          <w:lang w:val="es-ES" w:eastAsia="es-ES"/>
        </w:rPr>
        <w:t xml:space="preserve">consideración a fin de atender las posiciones de los operadores que se </w:t>
      </w:r>
      <w:r>
        <w:rPr>
          <w:b/>
          <w:bCs/>
          <w:spacing w:val="3"/>
          <w:w w:val="105"/>
          <w:sz w:val="23"/>
          <w:szCs w:val="23"/>
          <w:lang w:val="es-ES" w:eastAsia="es-ES"/>
        </w:rPr>
        <w:t xml:space="preserve">pudieran determinar </w:t>
      </w:r>
      <w:proofErr w:type="spellStart"/>
      <w:r>
        <w:rPr>
          <w:b/>
          <w:bCs/>
          <w:spacing w:val="3"/>
          <w:w w:val="105"/>
          <w:sz w:val="23"/>
          <w:szCs w:val="23"/>
          <w:lang w:val="es-ES" w:eastAsia="es-ES"/>
        </w:rPr>
        <w:t>como</w:t>
      </w:r>
      <w:proofErr w:type="spellEnd"/>
      <w:r>
        <w:rPr>
          <w:b/>
          <w:bCs/>
          <w:spacing w:val="3"/>
          <w:w w:val="105"/>
          <w:sz w:val="23"/>
          <w:szCs w:val="23"/>
          <w:lang w:val="es-ES" w:eastAsia="es-ES"/>
        </w:rPr>
        <w:t xml:space="preserve"> afectados ante una decisión como la que se </w:t>
      </w:r>
      <w:r>
        <w:rPr>
          <w:b/>
          <w:bCs/>
          <w:w w:val="105"/>
          <w:sz w:val="23"/>
          <w:szCs w:val="23"/>
          <w:lang w:val="es-ES" w:eastAsia="es-ES"/>
        </w:rPr>
        <w:t xml:space="preserve">estudia. </w:t>
      </w:r>
      <w:r>
        <w:rPr>
          <w:w w:val="105"/>
          <w:sz w:val="23"/>
          <w:szCs w:val="23"/>
          <w:lang w:val="es-ES" w:eastAsia="es-ES"/>
        </w:rPr>
        <w:t>Conteste con lo anterior, la Sala Constitucional ha indicado:</w:t>
      </w:r>
    </w:p>
    <w:p w:rsidR="00224468" w:rsidRDefault="00224468">
      <w:pPr>
        <w:pStyle w:val="Style11"/>
        <w:kinsoku w:val="0"/>
        <w:autoSpaceDE/>
        <w:autoSpaceDN/>
        <w:adjustRightInd/>
        <w:spacing w:before="252" w:after="792" w:line="290" w:lineRule="auto"/>
        <w:ind w:left="648" w:right="648"/>
        <w:jc w:val="both"/>
        <w:rPr>
          <w:spacing w:val="-1"/>
          <w:w w:val="105"/>
          <w:sz w:val="23"/>
          <w:szCs w:val="23"/>
          <w:lang w:val="es-ES" w:eastAsia="es-ES"/>
        </w:rPr>
      </w:pPr>
      <w:r>
        <w:rPr>
          <w:spacing w:val="3"/>
          <w:w w:val="105"/>
          <w:sz w:val="23"/>
          <w:szCs w:val="23"/>
          <w:lang w:val="es-ES" w:eastAsia="es-ES"/>
        </w:rPr>
        <w:t xml:space="preserve">..."En relación con la violación del debido proceso en la que el recurrente </w:t>
      </w:r>
      <w:r>
        <w:rPr>
          <w:spacing w:val="-1"/>
          <w:w w:val="105"/>
          <w:sz w:val="23"/>
          <w:szCs w:val="23"/>
          <w:lang w:val="es-ES" w:eastAsia="es-ES"/>
        </w:rPr>
        <w:t xml:space="preserve">manifiesta que incurrió la Comisión Técnica por haber modificado el recorrido </w:t>
      </w:r>
      <w:r>
        <w:rPr>
          <w:spacing w:val="12"/>
          <w:w w:val="105"/>
          <w:sz w:val="23"/>
          <w:szCs w:val="23"/>
          <w:lang w:val="es-ES" w:eastAsia="es-ES"/>
        </w:rPr>
        <w:t xml:space="preserve">que había </w:t>
      </w:r>
      <w:r w:rsidR="00C15048">
        <w:rPr>
          <w:spacing w:val="12"/>
          <w:w w:val="105"/>
          <w:sz w:val="23"/>
          <w:szCs w:val="23"/>
          <w:lang w:val="es-ES" w:eastAsia="es-ES"/>
        </w:rPr>
        <w:t>sido autorizado a la empresa T.</w:t>
      </w:r>
      <w:r>
        <w:rPr>
          <w:spacing w:val="12"/>
          <w:w w:val="105"/>
          <w:sz w:val="23"/>
          <w:szCs w:val="23"/>
          <w:lang w:val="es-ES" w:eastAsia="es-ES"/>
        </w:rPr>
        <w:t xml:space="preserve">U.L.C.S.A., que resultó </w:t>
      </w:r>
      <w:r>
        <w:rPr>
          <w:w w:val="105"/>
          <w:sz w:val="23"/>
          <w:szCs w:val="23"/>
          <w:lang w:val="es-ES" w:eastAsia="es-ES"/>
        </w:rPr>
        <w:t xml:space="preserve">adjudicataria de la concesión de la ruta No.639, es importante indicar que tanto </w:t>
      </w:r>
      <w:r>
        <w:rPr>
          <w:spacing w:val="-1"/>
          <w:w w:val="105"/>
          <w:sz w:val="23"/>
          <w:szCs w:val="23"/>
          <w:lang w:val="es-ES" w:eastAsia="es-ES"/>
        </w:rPr>
        <w:t xml:space="preserve">la ruta No. 639, con la modificación del recorrido autorizada por la Comisión </w:t>
      </w:r>
      <w:r>
        <w:rPr>
          <w:spacing w:val="-4"/>
          <w:w w:val="105"/>
          <w:sz w:val="23"/>
          <w:szCs w:val="23"/>
          <w:lang w:val="es-ES" w:eastAsia="es-ES"/>
        </w:rPr>
        <w:t xml:space="preserve">Técnica que le permite el ingreso a </w:t>
      </w:r>
      <w:proofErr w:type="spellStart"/>
      <w:r>
        <w:rPr>
          <w:spacing w:val="-4"/>
          <w:w w:val="105"/>
          <w:sz w:val="23"/>
          <w:szCs w:val="23"/>
          <w:lang w:val="es-ES" w:eastAsia="es-ES"/>
        </w:rPr>
        <w:t>Quepos</w:t>
      </w:r>
      <w:proofErr w:type="spellEnd"/>
      <w:r>
        <w:rPr>
          <w:spacing w:val="-4"/>
          <w:w w:val="105"/>
          <w:sz w:val="23"/>
          <w:szCs w:val="23"/>
          <w:lang w:val="es-ES" w:eastAsia="es-ES"/>
        </w:rPr>
        <w:t xml:space="preserve"> y Dominical, como la No. 610, que </w:t>
      </w:r>
      <w:r>
        <w:rPr>
          <w:spacing w:val="-3"/>
          <w:w w:val="105"/>
          <w:sz w:val="23"/>
          <w:szCs w:val="23"/>
          <w:lang w:val="es-ES" w:eastAsia="es-ES"/>
        </w:rPr>
        <w:t>corresponde a la empresa T.B</w:t>
      </w:r>
      <w:r w:rsidR="00C15048">
        <w:rPr>
          <w:spacing w:val="-3"/>
          <w:w w:val="105"/>
          <w:sz w:val="23"/>
          <w:szCs w:val="23"/>
          <w:lang w:val="es-ES" w:eastAsia="es-ES"/>
        </w:rPr>
        <w:t>.</w:t>
      </w:r>
      <w:r>
        <w:rPr>
          <w:spacing w:val="-3"/>
          <w:w w:val="105"/>
          <w:sz w:val="23"/>
          <w:szCs w:val="23"/>
          <w:lang w:val="es-ES" w:eastAsia="es-ES"/>
        </w:rPr>
        <w:t xml:space="preserve">S.A. como concesionaria, 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 xml:space="preserve">tienen un recorrido </w:t>
      </w:r>
      <w:r>
        <w:rPr>
          <w:b/>
          <w:bCs/>
          <w:spacing w:val="-1"/>
          <w:w w:val="105"/>
          <w:sz w:val="23"/>
          <w:szCs w:val="23"/>
          <w:lang w:val="es-ES" w:eastAsia="es-ES"/>
        </w:rPr>
        <w:t xml:space="preserve">similar, específicamente en el trayecto de </w:t>
      </w:r>
      <w:proofErr w:type="spellStart"/>
      <w:r>
        <w:rPr>
          <w:b/>
          <w:bCs/>
          <w:spacing w:val="-1"/>
          <w:w w:val="105"/>
          <w:sz w:val="23"/>
          <w:szCs w:val="23"/>
          <w:lang w:val="es-ES" w:eastAsia="es-ES"/>
        </w:rPr>
        <w:t>Quepos</w:t>
      </w:r>
      <w:proofErr w:type="spellEnd"/>
      <w:r>
        <w:rPr>
          <w:b/>
          <w:bCs/>
          <w:spacing w:val="-1"/>
          <w:w w:val="105"/>
          <w:sz w:val="23"/>
          <w:szCs w:val="23"/>
          <w:lang w:val="es-ES" w:eastAsia="es-ES"/>
        </w:rPr>
        <w:t xml:space="preserve"> a Dominical, </w:t>
      </w:r>
      <w:r>
        <w:rPr>
          <w:spacing w:val="-1"/>
          <w:w w:val="105"/>
          <w:sz w:val="23"/>
          <w:szCs w:val="23"/>
          <w:lang w:val="es-ES" w:eastAsia="es-ES"/>
        </w:rPr>
        <w:t>por lo que la</w:t>
      </w:r>
    </w:p>
    <w:p w:rsidR="00224468" w:rsidRDefault="00224468" w:rsidP="00456974">
      <w:pPr>
        <w:pStyle w:val="Style8"/>
        <w:kinsoku w:val="0"/>
        <w:autoSpaceDE/>
        <w:autoSpaceDN/>
        <w:ind w:left="709" w:right="561"/>
        <w:rPr>
          <w:b/>
          <w:bCs/>
          <w:w w:val="105"/>
          <w:sz w:val="23"/>
          <w:szCs w:val="23"/>
          <w:lang w:val="es-ES" w:eastAsia="es-ES"/>
        </w:rPr>
      </w:pPr>
      <w:r>
        <w:rPr>
          <w:lang w:val="es-ES" w:eastAsia="es-ES"/>
        </w:rPr>
        <w:t xml:space="preserve">medida adoptada por la Comisión Técnica de autorizar modificaciones en el </w:t>
      </w:r>
      <w:r>
        <w:rPr>
          <w:spacing w:val="1"/>
          <w:lang w:val="es-ES" w:eastAsia="es-ES"/>
        </w:rPr>
        <w:t xml:space="preserve">recorrido originalmente establecido en la ruta No.639, </w:t>
      </w:r>
      <w:r>
        <w:rPr>
          <w:b/>
          <w:bCs/>
          <w:spacing w:val="1"/>
          <w:w w:val="105"/>
          <w:sz w:val="23"/>
          <w:szCs w:val="23"/>
          <w:lang w:val="es-ES" w:eastAsia="es-ES"/>
        </w:rPr>
        <w:t xml:space="preserve">aunque los horarios </w:t>
      </w:r>
      <w:r>
        <w:rPr>
          <w:spacing w:val="1"/>
          <w:lang w:val="es-ES" w:eastAsia="es-ES"/>
        </w:rPr>
        <w:t xml:space="preserve">y </w:t>
      </w:r>
      <w:r>
        <w:rPr>
          <w:b/>
          <w:bCs/>
          <w:w w:val="105"/>
          <w:sz w:val="23"/>
          <w:szCs w:val="23"/>
          <w:lang w:val="es-ES" w:eastAsia="es-ES"/>
        </w:rPr>
        <w:t xml:space="preserve">las tarifas de los servicios que prestan ambas empresas sean diferentes, </w:t>
      </w:r>
      <w:r>
        <w:rPr>
          <w:b/>
          <w:bCs/>
          <w:spacing w:val="6"/>
          <w:w w:val="105"/>
          <w:sz w:val="23"/>
          <w:szCs w:val="23"/>
          <w:lang w:val="es-ES" w:eastAsia="es-ES"/>
        </w:rPr>
        <w:t xml:space="preserve">afectaba la situación de la amparada, por lo que procedía conferirle </w:t>
      </w:r>
      <w:r>
        <w:rPr>
          <w:b/>
          <w:bCs/>
          <w:spacing w:val="2"/>
          <w:w w:val="105"/>
          <w:sz w:val="23"/>
          <w:szCs w:val="23"/>
          <w:lang w:val="es-ES" w:eastAsia="es-ES"/>
        </w:rPr>
        <w:t xml:space="preserve">audiencia para otorgarle la posibilidad de manifestarse sobre la medida </w:t>
      </w:r>
      <w:r>
        <w:rPr>
          <w:b/>
          <w:bCs/>
          <w:spacing w:val="-3"/>
          <w:w w:val="105"/>
          <w:sz w:val="23"/>
          <w:szCs w:val="23"/>
          <w:lang w:val="es-ES" w:eastAsia="es-ES"/>
        </w:rPr>
        <w:t xml:space="preserve">que consideraba lesiva de sus intereses. En consecuencia, la omisión de la </w:t>
      </w:r>
      <w:r>
        <w:rPr>
          <w:b/>
          <w:bCs/>
          <w:spacing w:val="2"/>
          <w:w w:val="105"/>
          <w:sz w:val="23"/>
          <w:szCs w:val="23"/>
          <w:lang w:val="es-ES" w:eastAsia="es-ES"/>
        </w:rPr>
        <w:t xml:space="preserve">Comisión Técnica de no otorgar a la empresa amparada esa audiencia </w:t>
      </w:r>
      <w:r>
        <w:rPr>
          <w:b/>
          <w:bCs/>
          <w:w w:val="105"/>
          <w:sz w:val="23"/>
          <w:szCs w:val="23"/>
          <w:lang w:val="es-ES" w:eastAsia="es-ES"/>
        </w:rPr>
        <w:t xml:space="preserve">configura una violación de la garantía del debido proceso, por lo que el </w:t>
      </w:r>
      <w:r>
        <w:rPr>
          <w:b/>
          <w:bCs/>
          <w:spacing w:val="2"/>
          <w:w w:val="105"/>
          <w:sz w:val="23"/>
          <w:szCs w:val="23"/>
          <w:lang w:val="es-ES" w:eastAsia="es-ES"/>
        </w:rPr>
        <w:t xml:space="preserve">recurso, en cuanto a este extremo, resulta procedente"... (Voto No. 96- </w:t>
      </w:r>
      <w:r>
        <w:rPr>
          <w:b/>
          <w:bCs/>
          <w:w w:val="105"/>
          <w:sz w:val="23"/>
          <w:szCs w:val="23"/>
          <w:lang w:val="es-ES" w:eastAsia="es-ES"/>
        </w:rPr>
        <w:t>004779)</w:t>
      </w:r>
    </w:p>
    <w:p w:rsidR="00224468" w:rsidRDefault="00224468" w:rsidP="00456974">
      <w:pPr>
        <w:pStyle w:val="Style23"/>
        <w:kinsoku w:val="0"/>
        <w:autoSpaceDE/>
        <w:autoSpaceDN/>
        <w:ind w:left="709" w:right="561"/>
        <w:rPr>
          <w:spacing w:val="8"/>
          <w:lang w:val="es-ES" w:eastAsia="es-ES"/>
        </w:rPr>
      </w:pPr>
      <w:r>
        <w:rPr>
          <w:lang w:val="es-ES" w:eastAsia="es-ES"/>
        </w:rPr>
        <w:t xml:space="preserve">Así las cosas, es de la estima de este Tribunal el que para poder dictarse algún </w:t>
      </w:r>
      <w:r>
        <w:rPr>
          <w:spacing w:val="-3"/>
          <w:lang w:val="es-ES" w:eastAsia="es-ES"/>
        </w:rPr>
        <w:t xml:space="preserve">acto que pueda importar el que la firma T.D.S.A. pueda recoger pasaje en los </w:t>
      </w:r>
      <w:r>
        <w:rPr>
          <w:spacing w:val="2"/>
          <w:lang w:val="es-ES" w:eastAsia="es-ES"/>
        </w:rPr>
        <w:t xml:space="preserve">trayectos antes referidos, aplicando para ello tarifas diferenciadas; de previo </w:t>
      </w:r>
      <w:r>
        <w:rPr>
          <w:spacing w:val="-2"/>
          <w:lang w:val="es-ES" w:eastAsia="es-ES"/>
        </w:rPr>
        <w:t xml:space="preserve">debió de cumplirse con lo que manda el debido proceso y darse audiencia a las </w:t>
      </w:r>
      <w:r>
        <w:rPr>
          <w:spacing w:val="3"/>
          <w:lang w:val="es-ES" w:eastAsia="es-ES"/>
        </w:rPr>
        <w:t xml:space="preserve">firmas potencialmente afectadas con tal medida, siendo las mismas, como </w:t>
      </w:r>
      <w:r>
        <w:rPr>
          <w:spacing w:val="8"/>
          <w:lang w:val="es-ES" w:eastAsia="es-ES"/>
        </w:rPr>
        <w:t xml:space="preserve">"Concesionarias Específicas" en los trayectos de interés, las que deban </w:t>
      </w:r>
      <w:r>
        <w:rPr>
          <w:spacing w:val="-3"/>
          <w:lang w:val="es-ES" w:eastAsia="es-ES"/>
        </w:rPr>
        <w:t xml:space="preserve">satisfacer (obligadas a suplir) cualquier demanda adicional o mayor, mediante </w:t>
      </w:r>
      <w:r>
        <w:rPr>
          <w:spacing w:val="1"/>
          <w:lang w:val="es-ES" w:eastAsia="es-ES"/>
        </w:rPr>
        <w:t xml:space="preserve">incrementos de frecuencias y/o ilota </w:t>
      </w:r>
      <w:r>
        <w:rPr>
          <w:i/>
          <w:iCs/>
          <w:spacing w:val="1"/>
          <w:w w:val="105"/>
          <w:lang w:val="es-ES" w:eastAsia="es-ES"/>
        </w:rPr>
        <w:t xml:space="preserve">(Artículos </w:t>
      </w:r>
      <w:r>
        <w:rPr>
          <w:i/>
          <w:iCs/>
          <w:spacing w:val="1"/>
          <w:lang w:val="es-ES" w:eastAsia="es-ES"/>
        </w:rPr>
        <w:t xml:space="preserve">39 </w:t>
      </w:r>
      <w:r>
        <w:rPr>
          <w:spacing w:val="1"/>
          <w:lang w:val="es-ES" w:eastAsia="es-ES"/>
        </w:rPr>
        <w:t xml:space="preserve">y </w:t>
      </w:r>
      <w:r>
        <w:rPr>
          <w:i/>
          <w:iCs/>
          <w:spacing w:val="1"/>
          <w:lang w:val="es-ES" w:eastAsia="es-ES"/>
        </w:rPr>
        <w:t xml:space="preserve">41 de </w:t>
      </w:r>
      <w:r>
        <w:rPr>
          <w:i/>
          <w:iCs/>
          <w:spacing w:val="1"/>
          <w:w w:val="105"/>
          <w:lang w:val="es-ES" w:eastAsia="es-ES"/>
        </w:rPr>
        <w:t xml:space="preserve">la Constitución </w:t>
      </w:r>
      <w:r>
        <w:rPr>
          <w:i/>
          <w:iCs/>
          <w:spacing w:val="8"/>
          <w:w w:val="105"/>
          <w:lang w:val="es-ES" w:eastAsia="es-ES"/>
        </w:rPr>
        <w:t xml:space="preserve">Política). </w:t>
      </w:r>
      <w:r>
        <w:rPr>
          <w:spacing w:val="8"/>
          <w:lang w:val="es-ES" w:eastAsia="es-ES"/>
        </w:rPr>
        <w:t xml:space="preserve">Además, en casos como el presente, en el que el Consejo de </w:t>
      </w:r>
      <w:r>
        <w:rPr>
          <w:spacing w:val="4"/>
          <w:lang w:val="es-ES" w:eastAsia="es-ES"/>
        </w:rPr>
        <w:t xml:space="preserve">Transporte Público disponga una actuación de posible modificación a las </w:t>
      </w:r>
      <w:r>
        <w:rPr>
          <w:spacing w:val="1"/>
          <w:lang w:val="es-ES" w:eastAsia="es-ES"/>
        </w:rPr>
        <w:t xml:space="preserve">condiciones operativas de una Ruta, en el estudio técnico previo que debe de </w:t>
      </w:r>
      <w:r>
        <w:rPr>
          <w:spacing w:val="2"/>
          <w:lang w:val="es-ES" w:eastAsia="es-ES"/>
        </w:rPr>
        <w:t xml:space="preserve">servir de sustento a su proceder, es necesario que se realice un análisis y se </w:t>
      </w:r>
      <w:r>
        <w:rPr>
          <w:lang w:val="es-ES" w:eastAsia="es-ES"/>
        </w:rPr>
        <w:t xml:space="preserve">brinde la ponderación y participación de todos aquellos posibles operadores interesados y/o afectados y, además, para un caso como el que nos ocupa, se </w:t>
      </w:r>
      <w:r>
        <w:rPr>
          <w:spacing w:val="15"/>
          <w:lang w:val="es-ES" w:eastAsia="es-ES"/>
        </w:rPr>
        <w:t xml:space="preserve">ponderen las necesidades de la demanda real (de los Usuarios). No </w:t>
      </w:r>
      <w:r>
        <w:rPr>
          <w:spacing w:val="3"/>
          <w:lang w:val="es-ES" w:eastAsia="es-ES"/>
        </w:rPr>
        <w:t xml:space="preserve">restringiéndose el análisis técnico precedente a los intereses de uno de los </w:t>
      </w:r>
      <w:r>
        <w:rPr>
          <w:spacing w:val="1"/>
          <w:lang w:val="es-ES" w:eastAsia="es-ES"/>
        </w:rPr>
        <w:t xml:space="preserve">interesados, sino que debiendo valorarse la generalidad de la zona, sector o trayecto de recorrido y realizándose un verdadero Estudio Integral del caso. </w:t>
      </w:r>
      <w:r>
        <w:rPr>
          <w:spacing w:val="5"/>
          <w:lang w:val="es-ES" w:eastAsia="es-ES"/>
        </w:rPr>
        <w:t xml:space="preserve">Téngase presente que en sus actuaciones y procederes la Administración </w:t>
      </w:r>
      <w:r>
        <w:rPr>
          <w:spacing w:val="-4"/>
          <w:lang w:val="es-ES" w:eastAsia="es-ES"/>
        </w:rPr>
        <w:t xml:space="preserve">Pública debe actuar conforme a la Legalidad y según las Reglas y Principios de </w:t>
      </w:r>
      <w:r>
        <w:rPr>
          <w:spacing w:val="9"/>
          <w:lang w:val="es-ES" w:eastAsia="es-ES"/>
        </w:rPr>
        <w:t xml:space="preserve">Razonabilidad, Proporcionalidad, Lógica y Técnica (artículos 34 de la </w:t>
      </w:r>
      <w:r>
        <w:rPr>
          <w:lang w:val="es-ES" w:eastAsia="es-ES"/>
        </w:rPr>
        <w:t xml:space="preserve">Constitución Política y 19 de la Ley General de la Administración Pública); resolviendo y manifestándose sobre todas las cuestiones de hecho y de derecho </w:t>
      </w:r>
      <w:r>
        <w:rPr>
          <w:spacing w:val="-1"/>
          <w:lang w:val="es-ES" w:eastAsia="es-ES"/>
        </w:rPr>
        <w:t xml:space="preserve">que surjan del asunto (aun de las no debatidas por las partes) según lo dispuesto </w:t>
      </w:r>
      <w:r>
        <w:rPr>
          <w:spacing w:val="4"/>
          <w:lang w:val="es-ES" w:eastAsia="es-ES"/>
        </w:rPr>
        <w:t xml:space="preserve">por el artículo 132.1 de la Ley General de la Administración Pública y en </w:t>
      </w:r>
      <w:r>
        <w:rPr>
          <w:spacing w:val="-5"/>
          <w:lang w:val="es-ES" w:eastAsia="es-ES"/>
        </w:rPr>
        <w:t xml:space="preserve">procura de la consecución de una gestión acorde a la Verdad Real del asunto en </w:t>
      </w:r>
      <w:r>
        <w:rPr>
          <w:spacing w:val="8"/>
          <w:lang w:val="es-ES" w:eastAsia="es-ES"/>
        </w:rPr>
        <w:t>particular (artículo 214 de la Ley General de la Administración Pública).</w:t>
      </w:r>
    </w:p>
    <w:p w:rsidR="00456974" w:rsidRDefault="00456974">
      <w:pPr>
        <w:pStyle w:val="Style11"/>
        <w:kinsoku w:val="0"/>
        <w:autoSpaceDE/>
        <w:autoSpaceDN/>
        <w:adjustRightInd/>
        <w:spacing w:line="268" w:lineRule="auto"/>
        <w:ind w:left="1152" w:right="720"/>
        <w:rPr>
          <w:spacing w:val="-1"/>
          <w:sz w:val="25"/>
          <w:szCs w:val="25"/>
          <w:lang w:val="es-ES" w:eastAsia="es-ES"/>
        </w:rPr>
      </w:pPr>
    </w:p>
    <w:p w:rsidR="00224468" w:rsidRDefault="00224468" w:rsidP="00456974">
      <w:pPr>
        <w:pStyle w:val="Style11"/>
        <w:kinsoku w:val="0"/>
        <w:autoSpaceDE/>
        <w:autoSpaceDN/>
        <w:adjustRightInd/>
        <w:spacing w:line="268" w:lineRule="auto"/>
        <w:ind w:left="709" w:right="420"/>
        <w:jc w:val="both"/>
        <w:rPr>
          <w:spacing w:val="-3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Siendo por ello que se habla de la necesidad de un Estudio Amplio o Integral </w:t>
      </w:r>
      <w:r>
        <w:rPr>
          <w:spacing w:val="-3"/>
          <w:sz w:val="25"/>
          <w:szCs w:val="25"/>
          <w:lang w:val="es-ES" w:eastAsia="es-ES"/>
        </w:rPr>
        <w:t>en un caso como el que se dirime por este medio."...</w:t>
      </w:r>
    </w:p>
    <w:p w:rsidR="00224468" w:rsidRDefault="00224468">
      <w:pPr>
        <w:pStyle w:val="Style11"/>
        <w:kinsoku w:val="0"/>
        <w:autoSpaceDE/>
        <w:autoSpaceDN/>
        <w:adjustRightInd/>
        <w:spacing w:before="648" w:line="206" w:lineRule="auto"/>
        <w:ind w:left="4248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POR TANTO</w:t>
      </w:r>
    </w:p>
    <w:p w:rsidR="00224468" w:rsidRDefault="00224468">
      <w:pPr>
        <w:pStyle w:val="Style11"/>
        <w:numPr>
          <w:ilvl w:val="0"/>
          <w:numId w:val="11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180" w:line="278" w:lineRule="auto"/>
        <w:ind w:right="144"/>
        <w:jc w:val="both"/>
        <w:rPr>
          <w:spacing w:val="2"/>
          <w:sz w:val="25"/>
          <w:szCs w:val="25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Conforme a lo expuesto supra, se rechazan por improcedentes el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Recurso de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Apelación </w:t>
      </w:r>
      <w:r>
        <w:rPr>
          <w:spacing w:val="3"/>
          <w:sz w:val="25"/>
          <w:szCs w:val="25"/>
          <w:lang w:val="es-ES" w:eastAsia="es-ES"/>
        </w:rPr>
        <w:t xml:space="preserve">y la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Acción de Nulidad </w:t>
      </w:r>
      <w:r>
        <w:rPr>
          <w:spacing w:val="3"/>
          <w:sz w:val="26"/>
          <w:szCs w:val="26"/>
          <w:lang w:val="es-ES" w:eastAsia="es-ES"/>
        </w:rPr>
        <w:t xml:space="preserve">concomitante directamente interpuestos por el </w:t>
      </w:r>
      <w:r>
        <w:rPr>
          <w:spacing w:val="1"/>
          <w:sz w:val="26"/>
          <w:szCs w:val="26"/>
          <w:lang w:val="es-ES" w:eastAsia="es-ES"/>
        </w:rPr>
        <w:t>señor R</w:t>
      </w:r>
      <w:r w:rsidR="00456974">
        <w:rPr>
          <w:spacing w:val="1"/>
          <w:sz w:val="26"/>
          <w:szCs w:val="26"/>
          <w:lang w:val="es-ES" w:eastAsia="es-ES"/>
        </w:rPr>
        <w:t>.</w:t>
      </w:r>
      <w:r w:rsidR="00C15048">
        <w:rPr>
          <w:spacing w:val="1"/>
          <w:sz w:val="26"/>
          <w:szCs w:val="26"/>
          <w:lang w:val="es-ES" w:eastAsia="es-ES"/>
        </w:rPr>
        <w:t>A</w:t>
      </w:r>
      <w:r w:rsidR="00456974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Z</w:t>
      </w:r>
      <w:r w:rsidR="00456974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S</w:t>
      </w:r>
      <w:r w:rsidR="00456974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, de calidades conocidas, portador de </w:t>
      </w:r>
      <w:r>
        <w:rPr>
          <w:spacing w:val="3"/>
          <w:sz w:val="26"/>
          <w:szCs w:val="26"/>
          <w:lang w:val="es-ES" w:eastAsia="es-ES"/>
        </w:rPr>
        <w:t xml:space="preserve">la cédula de identidad número </w:t>
      </w:r>
      <w:r w:rsidR="00C15048">
        <w:rPr>
          <w:spacing w:val="3"/>
          <w:sz w:val="26"/>
          <w:szCs w:val="26"/>
          <w:lang w:val="es-ES" w:eastAsia="es-ES"/>
        </w:rPr>
        <w:t>…</w:t>
      </w:r>
      <w:r>
        <w:rPr>
          <w:spacing w:val="3"/>
          <w:sz w:val="26"/>
          <w:szCs w:val="26"/>
          <w:lang w:val="es-ES" w:eastAsia="es-ES"/>
        </w:rPr>
        <w:t xml:space="preserve">, actuando en su calidad de Apoderado </w:t>
      </w:r>
      <w:r>
        <w:rPr>
          <w:spacing w:val="1"/>
          <w:sz w:val="26"/>
          <w:szCs w:val="26"/>
          <w:lang w:val="es-ES" w:eastAsia="es-ES"/>
        </w:rPr>
        <w:t xml:space="preserve">debido de la empresa </w:t>
      </w:r>
      <w:r>
        <w:rPr>
          <w:b/>
          <w:bCs/>
          <w:spacing w:val="1"/>
          <w:sz w:val="21"/>
          <w:szCs w:val="21"/>
          <w:lang w:val="es-ES" w:eastAsia="es-ES"/>
        </w:rPr>
        <w:t>T</w:t>
      </w:r>
      <w:r w:rsidR="00456974">
        <w:rPr>
          <w:b/>
          <w:bCs/>
          <w:spacing w:val="1"/>
          <w:sz w:val="21"/>
          <w:szCs w:val="21"/>
          <w:lang w:val="es-ES" w:eastAsia="es-ES"/>
        </w:rPr>
        <w:t>.</w:t>
      </w:r>
      <w:r>
        <w:rPr>
          <w:b/>
          <w:bCs/>
          <w:spacing w:val="1"/>
          <w:sz w:val="21"/>
          <w:szCs w:val="21"/>
          <w:lang w:val="es-ES" w:eastAsia="es-ES"/>
        </w:rPr>
        <w:t>A</w:t>
      </w:r>
      <w:r w:rsidR="00456974">
        <w:rPr>
          <w:b/>
          <w:bCs/>
          <w:spacing w:val="1"/>
          <w:sz w:val="21"/>
          <w:szCs w:val="21"/>
          <w:lang w:val="es-ES" w:eastAsia="es-ES"/>
        </w:rPr>
        <w:t>.</w:t>
      </w:r>
      <w:r>
        <w:rPr>
          <w:b/>
          <w:bCs/>
          <w:spacing w:val="1"/>
          <w:sz w:val="21"/>
          <w:szCs w:val="21"/>
          <w:lang w:val="es-ES" w:eastAsia="es-ES"/>
        </w:rPr>
        <w:t>O</w:t>
      </w:r>
      <w:r w:rsidR="00456974">
        <w:rPr>
          <w:b/>
          <w:bCs/>
          <w:spacing w:val="1"/>
          <w:sz w:val="21"/>
          <w:szCs w:val="21"/>
          <w:lang w:val="es-ES" w:eastAsia="es-ES"/>
        </w:rPr>
        <w:t>.</w:t>
      </w:r>
      <w:r w:rsidRPr="00C15048">
        <w:rPr>
          <w:b/>
          <w:bCs/>
          <w:spacing w:val="1"/>
          <w:sz w:val="21"/>
          <w:szCs w:val="21"/>
          <w:lang w:val="es-ES" w:eastAsia="es-ES"/>
        </w:rPr>
        <w:t>S.A.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, </w:t>
      </w:r>
      <w:r>
        <w:rPr>
          <w:spacing w:val="1"/>
          <w:sz w:val="26"/>
          <w:szCs w:val="26"/>
          <w:lang w:val="es-ES" w:eastAsia="es-ES"/>
        </w:rPr>
        <w:t xml:space="preserve">cédula de persona </w:t>
      </w:r>
      <w:r>
        <w:rPr>
          <w:spacing w:val="-1"/>
          <w:sz w:val="26"/>
          <w:szCs w:val="26"/>
          <w:lang w:val="es-ES" w:eastAsia="es-ES"/>
        </w:rPr>
        <w:t xml:space="preserve">jurídica número </w:t>
      </w:r>
      <w:r w:rsidR="00C15048">
        <w:rPr>
          <w:spacing w:val="-1"/>
          <w:sz w:val="26"/>
          <w:szCs w:val="26"/>
          <w:lang w:val="es-ES" w:eastAsia="es-ES"/>
        </w:rPr>
        <w:t>…</w:t>
      </w:r>
      <w:r>
        <w:rPr>
          <w:spacing w:val="-1"/>
          <w:sz w:val="26"/>
          <w:szCs w:val="26"/>
          <w:lang w:val="es-ES" w:eastAsia="es-ES"/>
        </w:rPr>
        <w:t xml:space="preserve">, contra el Artículo No. 2.1 de la Sesión Ordinaria No. </w:t>
      </w:r>
      <w:r>
        <w:rPr>
          <w:spacing w:val="1"/>
          <w:sz w:val="26"/>
          <w:szCs w:val="26"/>
          <w:lang w:val="es-ES" w:eastAsia="es-ES"/>
        </w:rPr>
        <w:t xml:space="preserve">89-2012, dictado por la Junta Directiva del Consejo de Transporte Público en fecha </w:t>
      </w:r>
      <w:r>
        <w:rPr>
          <w:spacing w:val="3"/>
          <w:sz w:val="26"/>
          <w:szCs w:val="26"/>
          <w:lang w:val="es-ES" w:eastAsia="es-ES"/>
        </w:rPr>
        <w:t xml:space="preserve">12 de Diciembre del 2012. Y se confirma en todos sus extremos </w:t>
      </w:r>
      <w:r>
        <w:rPr>
          <w:spacing w:val="3"/>
          <w:sz w:val="25"/>
          <w:szCs w:val="25"/>
          <w:lang w:val="es-ES" w:eastAsia="es-ES"/>
        </w:rPr>
        <w:t xml:space="preserve">y efectos el acto </w:t>
      </w:r>
      <w:r>
        <w:rPr>
          <w:spacing w:val="2"/>
          <w:sz w:val="25"/>
          <w:szCs w:val="25"/>
          <w:lang w:val="es-ES" w:eastAsia="es-ES"/>
        </w:rPr>
        <w:t>objeto de impugnación.</w:t>
      </w:r>
    </w:p>
    <w:p w:rsidR="00224468" w:rsidRDefault="00224468">
      <w:pPr>
        <w:pStyle w:val="Style11"/>
        <w:numPr>
          <w:ilvl w:val="0"/>
          <w:numId w:val="12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432" w:line="280" w:lineRule="auto"/>
        <w:ind w:right="144"/>
        <w:jc w:val="both"/>
        <w:rPr>
          <w:i/>
          <w:iCs/>
          <w:w w:val="105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Por carecer </w:t>
      </w:r>
      <w:r>
        <w:rPr>
          <w:spacing w:val="-2"/>
          <w:sz w:val="26"/>
          <w:szCs w:val="26"/>
          <w:lang w:val="es-ES" w:eastAsia="es-ES"/>
        </w:rPr>
        <w:t xml:space="preserve">la presente resolución de ulterior recurso en sede administrativa, de </w:t>
      </w:r>
      <w:r>
        <w:rPr>
          <w:spacing w:val="2"/>
          <w:sz w:val="26"/>
          <w:szCs w:val="26"/>
          <w:lang w:val="es-ES" w:eastAsia="es-ES"/>
        </w:rPr>
        <w:t xml:space="preserve">conformidad con los artículos 16 </w:t>
      </w:r>
      <w:r>
        <w:rPr>
          <w:spacing w:val="2"/>
          <w:sz w:val="25"/>
          <w:szCs w:val="25"/>
          <w:lang w:val="es-ES" w:eastAsia="es-ES"/>
        </w:rPr>
        <w:t xml:space="preserve">y 22, inciso c), de la Ley 7969, </w:t>
      </w:r>
      <w:r>
        <w:rPr>
          <w:i/>
          <w:iCs/>
          <w:spacing w:val="2"/>
          <w:w w:val="105"/>
          <w:sz w:val="25"/>
          <w:szCs w:val="25"/>
          <w:lang w:val="es-ES" w:eastAsia="es-ES"/>
        </w:rPr>
        <w:t xml:space="preserve">se da por agotada </w:t>
      </w:r>
      <w:r>
        <w:rPr>
          <w:i/>
          <w:iCs/>
          <w:w w:val="105"/>
          <w:sz w:val="25"/>
          <w:szCs w:val="25"/>
          <w:lang w:val="es-ES" w:eastAsia="es-ES"/>
        </w:rPr>
        <w:t>la vía administrativa.</w:t>
      </w:r>
    </w:p>
    <w:p w:rsidR="00224468" w:rsidRDefault="00224468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NOTIF</w:t>
      </w:r>
      <w:r w:rsidR="00456974">
        <w:rPr>
          <w:b/>
          <w:bCs/>
          <w:sz w:val="25"/>
          <w:szCs w:val="25"/>
          <w:lang w:val="es-ES" w:eastAsia="es-ES"/>
        </w:rPr>
        <w:t>ÍQ</w:t>
      </w:r>
      <w:r>
        <w:rPr>
          <w:b/>
          <w:bCs/>
          <w:sz w:val="25"/>
          <w:szCs w:val="25"/>
          <w:lang w:val="es-ES" w:eastAsia="es-ES"/>
        </w:rPr>
        <w:t>UESE.</w:t>
      </w:r>
    </w:p>
    <w:p w:rsidR="00456974" w:rsidRDefault="00456974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rPr>
          <w:b/>
          <w:bCs/>
          <w:sz w:val="25"/>
          <w:szCs w:val="25"/>
          <w:lang w:val="es-ES" w:eastAsia="es-ES"/>
        </w:rPr>
      </w:pPr>
    </w:p>
    <w:p w:rsidR="00456974" w:rsidRDefault="00456974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jc w:val="center"/>
        <w:rPr>
          <w:bCs/>
          <w:sz w:val="25"/>
          <w:szCs w:val="25"/>
          <w:lang w:val="es-ES" w:eastAsia="es-ES"/>
        </w:rPr>
      </w:pPr>
      <w:r w:rsidRPr="00456974">
        <w:rPr>
          <w:bCs/>
          <w:sz w:val="25"/>
          <w:szCs w:val="25"/>
          <w:lang w:val="es-ES" w:eastAsia="es-ES"/>
        </w:rPr>
        <w:t>Lic. Carlos Miguel Portuguez Méndez</w:t>
      </w:r>
    </w:p>
    <w:p w:rsidR="00456974" w:rsidRDefault="00456974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jc w:val="center"/>
        <w:rPr>
          <w:b/>
          <w:bCs/>
          <w:sz w:val="25"/>
          <w:szCs w:val="25"/>
          <w:lang w:val="es-ES" w:eastAsia="es-ES"/>
        </w:rPr>
      </w:pPr>
      <w:r w:rsidRPr="00456974">
        <w:rPr>
          <w:b/>
          <w:bCs/>
          <w:sz w:val="25"/>
          <w:szCs w:val="25"/>
          <w:lang w:val="es-ES" w:eastAsia="es-ES"/>
        </w:rPr>
        <w:t>Presidente</w:t>
      </w:r>
    </w:p>
    <w:p w:rsidR="00456974" w:rsidRDefault="00456974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jc w:val="center"/>
        <w:rPr>
          <w:b/>
          <w:bCs/>
          <w:sz w:val="25"/>
          <w:szCs w:val="25"/>
          <w:lang w:val="es-ES" w:eastAsia="es-ES"/>
        </w:rPr>
      </w:pPr>
    </w:p>
    <w:p w:rsidR="00456974" w:rsidRDefault="00456974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jc w:val="center"/>
        <w:rPr>
          <w:bCs/>
          <w:sz w:val="25"/>
          <w:szCs w:val="25"/>
          <w:lang w:val="es-ES" w:eastAsia="es-ES"/>
        </w:rPr>
      </w:pPr>
      <w:r w:rsidRPr="00456974">
        <w:rPr>
          <w:bCs/>
          <w:sz w:val="25"/>
          <w:szCs w:val="25"/>
          <w:lang w:val="es-ES" w:eastAsia="es-ES"/>
        </w:rPr>
        <w:t>Lic. Mario Quesada Aguirre</w:t>
      </w:r>
      <w:r w:rsidRPr="00456974">
        <w:rPr>
          <w:bCs/>
          <w:sz w:val="25"/>
          <w:szCs w:val="25"/>
          <w:lang w:val="es-ES" w:eastAsia="es-ES"/>
        </w:rPr>
        <w:tab/>
      </w:r>
      <w:r w:rsidRPr="00456974">
        <w:rPr>
          <w:bCs/>
          <w:sz w:val="25"/>
          <w:szCs w:val="25"/>
          <w:lang w:val="es-ES" w:eastAsia="es-ES"/>
        </w:rPr>
        <w:tab/>
        <w:t>Licda. Marta Luz Pérez Peláez</w:t>
      </w:r>
    </w:p>
    <w:p w:rsidR="00456974" w:rsidRPr="00456974" w:rsidRDefault="00456974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rPr>
          <w:b/>
          <w:bCs/>
          <w:sz w:val="25"/>
          <w:szCs w:val="25"/>
          <w:lang w:val="es-ES" w:eastAsia="es-ES"/>
        </w:rPr>
      </w:pPr>
      <w:r w:rsidRPr="00456974">
        <w:rPr>
          <w:b/>
          <w:bCs/>
          <w:sz w:val="25"/>
          <w:szCs w:val="25"/>
          <w:lang w:val="es-ES" w:eastAsia="es-ES"/>
        </w:rPr>
        <w:tab/>
      </w:r>
      <w:r w:rsidRPr="00456974">
        <w:rPr>
          <w:b/>
          <w:bCs/>
          <w:sz w:val="25"/>
          <w:szCs w:val="25"/>
          <w:lang w:val="es-ES" w:eastAsia="es-ES"/>
        </w:rPr>
        <w:tab/>
      </w:r>
      <w:r w:rsidRPr="00456974">
        <w:rPr>
          <w:b/>
          <w:bCs/>
          <w:sz w:val="25"/>
          <w:szCs w:val="25"/>
          <w:lang w:val="es-ES" w:eastAsia="es-ES"/>
        </w:rPr>
        <w:tab/>
        <w:t xml:space="preserve">     Juez</w:t>
      </w:r>
      <w:r w:rsidRPr="00456974">
        <w:rPr>
          <w:b/>
          <w:bCs/>
          <w:sz w:val="25"/>
          <w:szCs w:val="25"/>
          <w:lang w:val="es-ES" w:eastAsia="es-ES"/>
        </w:rPr>
        <w:tab/>
      </w:r>
      <w:r w:rsidRPr="00456974">
        <w:rPr>
          <w:b/>
          <w:bCs/>
          <w:sz w:val="25"/>
          <w:szCs w:val="25"/>
          <w:lang w:val="es-ES" w:eastAsia="es-ES"/>
        </w:rPr>
        <w:tab/>
      </w:r>
      <w:r w:rsidRPr="00456974">
        <w:rPr>
          <w:b/>
          <w:bCs/>
          <w:sz w:val="25"/>
          <w:szCs w:val="25"/>
          <w:lang w:val="es-ES" w:eastAsia="es-ES"/>
        </w:rPr>
        <w:tab/>
      </w:r>
      <w:r w:rsidRPr="00456974">
        <w:rPr>
          <w:b/>
          <w:bCs/>
          <w:sz w:val="25"/>
          <w:szCs w:val="25"/>
          <w:lang w:val="es-ES" w:eastAsia="es-ES"/>
        </w:rPr>
        <w:tab/>
      </w:r>
      <w:r w:rsidRPr="00456974">
        <w:rPr>
          <w:b/>
          <w:bCs/>
          <w:sz w:val="25"/>
          <w:szCs w:val="25"/>
          <w:lang w:val="es-ES" w:eastAsia="es-ES"/>
        </w:rPr>
        <w:tab/>
        <w:t>Jueza</w:t>
      </w:r>
    </w:p>
    <w:p w:rsidR="00456974" w:rsidRPr="00456974" w:rsidRDefault="00456974" w:rsidP="00456974">
      <w:pPr>
        <w:pStyle w:val="Style11"/>
        <w:kinsoku w:val="0"/>
        <w:autoSpaceDE/>
        <w:autoSpaceDN/>
        <w:adjustRightInd/>
        <w:spacing w:before="360" w:after="108" w:line="285" w:lineRule="auto"/>
        <w:ind w:left="576"/>
        <w:jc w:val="center"/>
        <w:rPr>
          <w:spacing w:val="-3"/>
          <w:sz w:val="23"/>
          <w:szCs w:val="23"/>
          <w:lang w:val="es-ES" w:eastAsia="es-ES"/>
        </w:rPr>
      </w:pPr>
    </w:p>
    <w:sectPr w:rsidR="00456974" w:rsidRPr="00456974">
      <w:pgSz w:w="12120" w:h="15840"/>
      <w:pgMar w:top="1790" w:right="1507" w:bottom="313" w:left="16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0EE"/>
    <w:multiLevelType w:val="singleLevel"/>
    <w:tmpl w:val="049D1302"/>
    <w:lvl w:ilvl="0">
      <w:start w:val="1"/>
      <w:numFmt w:val="upperRoman"/>
      <w:lvlText w:val="%1.-"/>
      <w:lvlJc w:val="left"/>
      <w:pPr>
        <w:tabs>
          <w:tab w:val="num" w:pos="360"/>
        </w:tabs>
        <w:ind w:left="576" w:firstLine="72"/>
      </w:pPr>
      <w:rPr>
        <w:snapToGrid/>
        <w:spacing w:val="1"/>
        <w:sz w:val="26"/>
        <w:szCs w:val="26"/>
      </w:rPr>
    </w:lvl>
  </w:abstractNum>
  <w:abstractNum w:abstractNumId="1">
    <w:nsid w:val="03207769"/>
    <w:multiLevelType w:val="singleLevel"/>
    <w:tmpl w:val="80F48562"/>
    <w:lvl w:ilvl="0">
      <w:start w:val="1"/>
      <w:numFmt w:val="decimal"/>
      <w:lvlText w:val="%1."/>
      <w:lvlJc w:val="left"/>
      <w:pPr>
        <w:tabs>
          <w:tab w:val="num" w:pos="288"/>
        </w:tabs>
        <w:ind w:left="576" w:firstLine="72"/>
      </w:pPr>
      <w:rPr>
        <w:b/>
        <w:snapToGrid/>
        <w:spacing w:val="-1"/>
        <w:sz w:val="24"/>
        <w:szCs w:val="24"/>
      </w:rPr>
    </w:lvl>
  </w:abstractNum>
  <w:abstractNum w:abstractNumId="2">
    <w:nsid w:val="0520A09A"/>
    <w:multiLevelType w:val="singleLevel"/>
    <w:tmpl w:val="078129D7"/>
    <w:lvl w:ilvl="0">
      <w:start w:val="1"/>
      <w:numFmt w:val="decimal"/>
      <w:lvlText w:val="%1.-"/>
      <w:lvlJc w:val="left"/>
      <w:pPr>
        <w:tabs>
          <w:tab w:val="num" w:pos="648"/>
        </w:tabs>
        <w:ind w:left="72" w:firstLine="72"/>
      </w:pPr>
      <w:rPr>
        <w:b/>
        <w:bCs/>
        <w:snapToGrid/>
        <w:spacing w:val="-4"/>
        <w:sz w:val="26"/>
        <w:szCs w:val="26"/>
      </w:rPr>
    </w:lvl>
  </w:abstractNum>
  <w:abstractNum w:abstractNumId="3">
    <w:nsid w:val="05671BA5"/>
    <w:multiLevelType w:val="singleLevel"/>
    <w:tmpl w:val="711888B4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72"/>
      </w:pPr>
      <w:rPr>
        <w:snapToGrid/>
        <w:spacing w:val="-2"/>
        <w:sz w:val="28"/>
        <w:szCs w:val="28"/>
      </w:rPr>
    </w:lvl>
  </w:abstractNum>
  <w:abstractNum w:abstractNumId="4">
    <w:nsid w:val="05CF1907"/>
    <w:multiLevelType w:val="singleLevel"/>
    <w:tmpl w:val="52E388CB"/>
    <w:lvl w:ilvl="0">
      <w:start w:val="1"/>
      <w:numFmt w:val="decimal"/>
      <w:lvlText w:val="%1."/>
      <w:lvlJc w:val="left"/>
      <w:pPr>
        <w:tabs>
          <w:tab w:val="num" w:pos="288"/>
        </w:tabs>
        <w:ind w:left="576" w:firstLine="72"/>
      </w:pPr>
      <w:rPr>
        <w:snapToGrid/>
        <w:spacing w:val="-2"/>
        <w:sz w:val="24"/>
        <w:szCs w:val="24"/>
      </w:rPr>
    </w:lvl>
  </w:abstractNum>
  <w:abstractNum w:abstractNumId="5">
    <w:nsid w:val="06A2448A"/>
    <w:multiLevelType w:val="singleLevel"/>
    <w:tmpl w:val="47447EBF"/>
    <w:lvl w:ilvl="0">
      <w:start w:val="1"/>
      <w:numFmt w:val="decimal"/>
      <w:lvlText w:val="%1."/>
      <w:lvlJc w:val="left"/>
      <w:pPr>
        <w:tabs>
          <w:tab w:val="num" w:pos="288"/>
        </w:tabs>
        <w:ind w:left="576" w:firstLine="72"/>
      </w:pPr>
      <w:rPr>
        <w:snapToGrid/>
        <w:sz w:val="24"/>
        <w:szCs w:val="24"/>
      </w:rPr>
    </w:lvl>
  </w:abstractNum>
  <w:abstractNum w:abstractNumId="6">
    <w:nsid w:val="0732B85C"/>
    <w:multiLevelType w:val="singleLevel"/>
    <w:tmpl w:val="5CDF4E16"/>
    <w:lvl w:ilvl="0">
      <w:start w:val="1"/>
      <w:numFmt w:val="decimal"/>
      <w:lvlText w:val="%1."/>
      <w:lvlJc w:val="left"/>
      <w:pPr>
        <w:tabs>
          <w:tab w:val="num" w:pos="570"/>
        </w:tabs>
        <w:ind w:left="354" w:firstLine="72"/>
      </w:pPr>
      <w:rPr>
        <w:i/>
        <w:iCs/>
        <w:snapToGrid/>
        <w:spacing w:val="1"/>
        <w:sz w:val="24"/>
        <w:szCs w:val="24"/>
      </w:rPr>
    </w:lvl>
  </w:abstractNum>
  <w:abstractNum w:abstractNumId="7">
    <w:nsid w:val="074D8DAC"/>
    <w:multiLevelType w:val="singleLevel"/>
    <w:tmpl w:val="7C98AFF9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snapToGrid/>
        <w:spacing w:val="-1"/>
        <w:sz w:val="26"/>
        <w:szCs w:val="26"/>
      </w:rPr>
    </w:lvl>
  </w:abstractNum>
  <w:num w:numId="1">
    <w:abstractNumId w:val="7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b/>
          <w:bCs/>
          <w:snapToGrid/>
          <w:spacing w:val="10"/>
          <w:sz w:val="26"/>
          <w:szCs w:val="26"/>
        </w:rPr>
      </w:lvl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72"/>
        </w:pPr>
        <w:rPr>
          <w:i/>
          <w:iCs/>
          <w:snapToGrid/>
          <w:spacing w:val="13"/>
          <w:sz w:val="24"/>
          <w:szCs w:val="24"/>
        </w:rPr>
      </w:lvl>
    </w:lvlOverride>
  </w:num>
  <w:num w:numId="9">
    <w:abstractNumId w:val="3"/>
  </w:num>
  <w:num w:numId="10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0" w:firstLine="72"/>
        </w:pPr>
        <w:rPr>
          <w:snapToGrid/>
          <w:spacing w:val="10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576" w:firstLine="72"/>
        </w:pPr>
        <w:rPr>
          <w:snapToGrid/>
          <w:spacing w:val="-2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B965EA"/>
    <w:rsid w:val="0001254E"/>
    <w:rsid w:val="00224468"/>
    <w:rsid w:val="00456974"/>
    <w:rsid w:val="00B965EA"/>
    <w:rsid w:val="00BB0375"/>
    <w:rsid w:val="00C1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612" w:line="278" w:lineRule="auto"/>
      <w:ind w:left="72" w:right="144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648" w:line="278" w:lineRule="auto"/>
      <w:ind w:right="72" w:firstLine="72"/>
      <w:jc w:val="both"/>
    </w:pPr>
    <w:rPr>
      <w:i/>
      <w:iCs/>
      <w:sz w:val="26"/>
      <w:szCs w:val="26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396" w:line="211" w:lineRule="auto"/>
      <w:ind w:left="72"/>
    </w:pPr>
    <w:rPr>
      <w:i/>
      <w:iCs/>
      <w:sz w:val="26"/>
      <w:szCs w:val="26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36"/>
      <w:ind w:right="72"/>
      <w:jc w:val="both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 w:line="280" w:lineRule="auto"/>
      <w:ind w:left="576" w:right="648" w:firstLine="72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 w:line="280" w:lineRule="auto"/>
      <w:ind w:right="144"/>
      <w:jc w:val="both"/>
    </w:pPr>
    <w:rPr>
      <w:i/>
      <w:iCs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80" w:lineRule="auto"/>
      <w:ind w:left="720" w:right="864" w:firstLine="72"/>
      <w:jc w:val="both"/>
    </w:pPr>
    <w:rPr>
      <w:b/>
      <w:bCs/>
      <w:sz w:val="27"/>
      <w:szCs w:val="27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before="324" w:line="276" w:lineRule="auto"/>
      <w:ind w:left="576" w:right="648"/>
      <w:jc w:val="both"/>
    </w:p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spacing w:before="360" w:after="2772" w:line="283" w:lineRule="auto"/>
      <w:ind w:left="72" w:right="72"/>
      <w:jc w:val="both"/>
    </w:pPr>
  </w:style>
  <w:style w:type="paragraph" w:customStyle="1" w:styleId="Style22">
    <w:name w:val="Style 22"/>
    <w:basedOn w:val="Normal"/>
    <w:uiPriority w:val="99"/>
    <w:pPr>
      <w:kinsoku/>
      <w:autoSpaceDE w:val="0"/>
      <w:autoSpaceDN w:val="0"/>
      <w:spacing w:before="108"/>
      <w:ind w:left="648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spacing w:line="278" w:lineRule="auto"/>
      <w:ind w:left="576" w:right="648"/>
      <w:jc w:val="both"/>
    </w:pPr>
  </w:style>
  <w:style w:type="paragraph" w:customStyle="1" w:styleId="Style20">
    <w:name w:val="Style 20"/>
    <w:basedOn w:val="Normal"/>
    <w:uiPriority w:val="99"/>
    <w:pPr>
      <w:kinsoku/>
      <w:autoSpaceDE w:val="0"/>
      <w:autoSpaceDN w:val="0"/>
      <w:spacing w:before="108" w:after="108" w:line="201" w:lineRule="auto"/>
      <w:jc w:val="right"/>
    </w:p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before="288" w:line="273" w:lineRule="auto"/>
      <w:ind w:left="72" w:right="216"/>
    </w:pPr>
  </w:style>
  <w:style w:type="paragraph" w:customStyle="1" w:styleId="Style21">
    <w:name w:val="Style 21"/>
    <w:basedOn w:val="Normal"/>
    <w:uiPriority w:val="99"/>
    <w:pPr>
      <w:kinsoku/>
      <w:autoSpaceDE w:val="0"/>
      <w:autoSpaceDN w:val="0"/>
      <w:spacing w:before="288" w:line="278" w:lineRule="auto"/>
      <w:ind w:left="72" w:right="7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290" w:lineRule="auto"/>
      <w:jc w:val="both"/>
    </w:pPr>
  </w:style>
  <w:style w:type="paragraph" w:customStyle="1" w:styleId="Style23">
    <w:name w:val="Style 23"/>
    <w:basedOn w:val="Normal"/>
    <w:uiPriority w:val="99"/>
    <w:pPr>
      <w:kinsoku/>
      <w:autoSpaceDE w:val="0"/>
      <w:autoSpaceDN w:val="0"/>
      <w:spacing w:before="252" w:after="1152" w:line="278" w:lineRule="auto"/>
      <w:jc w:val="both"/>
    </w:pPr>
  </w:style>
  <w:style w:type="paragraph" w:customStyle="1" w:styleId="Style24">
    <w:name w:val="Style 24"/>
    <w:basedOn w:val="Normal"/>
    <w:uiPriority w:val="99"/>
    <w:pPr>
      <w:kinsoku/>
      <w:autoSpaceDE w:val="0"/>
      <w:autoSpaceDN w:val="0"/>
      <w:spacing w:line="264" w:lineRule="exact"/>
      <w:jc w:val="right"/>
    </w:pPr>
  </w:style>
  <w:style w:type="paragraph" w:customStyle="1" w:styleId="Style25">
    <w:name w:val="Style 25"/>
    <w:basedOn w:val="Normal"/>
    <w:uiPriority w:val="99"/>
    <w:pPr>
      <w:kinsoku/>
      <w:autoSpaceDE w:val="0"/>
      <w:autoSpaceDN w:val="0"/>
      <w:spacing w:before="576"/>
    </w:pPr>
    <w:rPr>
      <w:sz w:val="23"/>
      <w:szCs w:val="23"/>
    </w:rPr>
  </w:style>
  <w:style w:type="paragraph" w:customStyle="1" w:styleId="Style26">
    <w:name w:val="Style 26"/>
    <w:basedOn w:val="Normal"/>
    <w:uiPriority w:val="99"/>
    <w:pPr>
      <w:kinsoku/>
      <w:autoSpaceDE w:val="0"/>
      <w:autoSpaceDN w:val="0"/>
      <w:adjustRightInd w:val="0"/>
    </w:pPr>
    <w:rPr>
      <w:sz w:val="21"/>
      <w:szCs w:val="21"/>
      <w:u w:val="single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1">
    <w:name w:val="Character Style 21"/>
    <w:uiPriority w:val="99"/>
    <w:rPr>
      <w:i/>
      <w:iCs/>
      <w:sz w:val="26"/>
      <w:szCs w:val="26"/>
    </w:rPr>
  </w:style>
  <w:style w:type="character" w:customStyle="1" w:styleId="CharacterStyle22">
    <w:name w:val="Character Style 22"/>
    <w:uiPriority w:val="99"/>
    <w:rPr>
      <w:sz w:val="20"/>
      <w:szCs w:val="20"/>
    </w:rPr>
  </w:style>
  <w:style w:type="character" w:customStyle="1" w:styleId="CharacterStyle23">
    <w:name w:val="Character Style 23"/>
    <w:uiPriority w:val="99"/>
    <w:rPr>
      <w:sz w:val="24"/>
      <w:szCs w:val="24"/>
    </w:rPr>
  </w:style>
  <w:style w:type="character" w:customStyle="1" w:styleId="CharacterStyle10">
    <w:name w:val="Character Style 10"/>
    <w:uiPriority w:val="99"/>
    <w:rPr>
      <w:i/>
      <w:iCs/>
      <w:sz w:val="24"/>
      <w:szCs w:val="24"/>
    </w:rPr>
  </w:style>
  <w:style w:type="character" w:customStyle="1" w:styleId="CharacterStyle14">
    <w:name w:val="Character Style 14"/>
    <w:uiPriority w:val="99"/>
    <w:rPr>
      <w:b/>
      <w:bCs/>
      <w:sz w:val="27"/>
      <w:szCs w:val="27"/>
    </w:rPr>
  </w:style>
  <w:style w:type="character" w:customStyle="1" w:styleId="CharacterStyle28">
    <w:name w:val="Character Style 28"/>
    <w:uiPriority w:val="99"/>
    <w:rPr>
      <w:sz w:val="23"/>
      <w:szCs w:val="23"/>
    </w:rPr>
  </w:style>
  <w:style w:type="character" w:customStyle="1" w:styleId="CharacterStyle29">
    <w:name w:val="Character Style 29"/>
    <w:uiPriority w:val="99"/>
    <w:rPr>
      <w:sz w:val="21"/>
      <w:szCs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DE2F-73EA-4270-95F5-21449639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4690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2014-11-10T18:46:00Z</dcterms:created>
  <dcterms:modified xsi:type="dcterms:W3CDTF">2014-11-10T18:46:00Z</dcterms:modified>
</cp:coreProperties>
</file>